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A3E" w:rsidRPr="00A00A3E" w:rsidRDefault="00A00A3E" w:rsidP="00A00A3E">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A00A3E">
        <w:rPr>
          <w:rFonts w:ascii="Times New Roman" w:eastAsia="Times New Roman" w:hAnsi="Times New Roman" w:cs="Times New Roman"/>
          <w:b/>
          <w:bCs/>
          <w:color w:val="000000"/>
          <w:sz w:val="28"/>
          <w:szCs w:val="28"/>
          <w:lang w:eastAsia="ru-RU"/>
        </w:rPr>
        <w:tab/>
      </w:r>
      <w:r w:rsidRPr="00A00A3E">
        <w:rPr>
          <w:rFonts w:ascii="Times New Roman" w:eastAsia="Times New Roman" w:hAnsi="Times New Roman" w:cs="Times New Roman"/>
          <w:b/>
          <w:bCs/>
          <w:color w:val="000000"/>
          <w:sz w:val="28"/>
          <w:szCs w:val="28"/>
          <w:lang w:eastAsia="ru-RU"/>
        </w:rPr>
        <w:tab/>
      </w:r>
      <w:r w:rsidRPr="00A00A3E">
        <w:rPr>
          <w:rFonts w:ascii="Times New Roman" w:eastAsia="Times New Roman" w:hAnsi="Times New Roman" w:cs="Times New Roman"/>
          <w:b/>
          <w:bCs/>
          <w:color w:val="000000"/>
          <w:sz w:val="28"/>
          <w:szCs w:val="28"/>
          <w:lang w:eastAsia="ru-RU"/>
        </w:rPr>
        <w:tab/>
      </w:r>
      <w:r w:rsidRPr="00A00A3E">
        <w:rPr>
          <w:rFonts w:ascii="Times New Roman" w:eastAsia="Times New Roman" w:hAnsi="Times New Roman" w:cs="Times New Roman"/>
          <w:b/>
          <w:bCs/>
          <w:color w:val="000000"/>
          <w:sz w:val="28"/>
          <w:szCs w:val="28"/>
          <w:lang w:val="en-US" w:eastAsia="ru-RU"/>
        </w:rPr>
        <w:t xml:space="preserve">                                          </w:t>
      </w:r>
      <w:r w:rsidRPr="00A00A3E">
        <w:rPr>
          <w:rFonts w:ascii="Times New Roman" w:eastAsia="Times New Roman" w:hAnsi="Times New Roman" w:cs="Times New Roman"/>
          <w:b/>
          <w:bCs/>
          <w:color w:val="000000"/>
          <w:sz w:val="28"/>
          <w:szCs w:val="28"/>
          <w:lang w:eastAsia="ru-RU"/>
        </w:rPr>
        <w:tab/>
      </w:r>
      <w:r w:rsidRPr="00A00A3E">
        <w:rPr>
          <w:rFonts w:ascii="Times New Roman" w:eastAsia="Times New Roman" w:hAnsi="Times New Roman" w:cs="Times New Roman"/>
          <w:b/>
          <w:bCs/>
          <w:color w:val="000000"/>
          <w:sz w:val="28"/>
          <w:szCs w:val="28"/>
          <w:lang w:eastAsia="ru-RU"/>
        </w:rPr>
        <w:tab/>
      </w:r>
      <w:r w:rsidRPr="00A00A3E">
        <w:rPr>
          <w:rFonts w:ascii="Times New Roman" w:eastAsia="Times New Roman" w:hAnsi="Times New Roman" w:cs="Times New Roman"/>
          <w:b/>
          <w:bCs/>
          <w:color w:val="000000"/>
          <w:sz w:val="28"/>
          <w:szCs w:val="28"/>
          <w:lang w:eastAsia="ru-RU"/>
        </w:rPr>
        <w:tab/>
      </w:r>
      <w:r w:rsidRPr="00A00A3E">
        <w:rPr>
          <w:rFonts w:ascii="Times New Roman" w:eastAsia="Times New Roman" w:hAnsi="Times New Roman" w:cs="Times New Roman"/>
          <w:bCs/>
          <w:color w:val="000000"/>
          <w:sz w:val="16"/>
          <w:szCs w:val="16"/>
          <w:lang w:eastAsia="ru-RU"/>
        </w:rPr>
        <w:t>Додаток 38</w:t>
      </w:r>
    </w:p>
    <w:p w:rsidR="00A00A3E" w:rsidRPr="00A00A3E" w:rsidRDefault="00A00A3E" w:rsidP="00A00A3E">
      <w:pPr>
        <w:spacing w:after="0" w:line="240" w:lineRule="auto"/>
        <w:outlineLvl w:val="2"/>
        <w:rPr>
          <w:rFonts w:ascii="Times New Roman" w:eastAsia="Times New Roman" w:hAnsi="Times New Roman" w:cs="Times New Roman"/>
          <w:bCs/>
          <w:color w:val="000000"/>
          <w:sz w:val="16"/>
          <w:szCs w:val="16"/>
          <w:lang w:eastAsia="ru-RU"/>
        </w:rPr>
      </w:pP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A00A3E" w:rsidRPr="00A00A3E" w:rsidRDefault="00A00A3E" w:rsidP="00A00A3E">
      <w:pPr>
        <w:spacing w:after="0" w:line="240" w:lineRule="auto"/>
        <w:outlineLvl w:val="2"/>
        <w:rPr>
          <w:rFonts w:ascii="Times New Roman" w:eastAsia="Times New Roman" w:hAnsi="Times New Roman" w:cs="Times New Roman"/>
          <w:bCs/>
          <w:color w:val="000000"/>
          <w:sz w:val="16"/>
          <w:szCs w:val="16"/>
          <w:lang w:eastAsia="ru-RU"/>
        </w:rPr>
      </w:pP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r>
      <w:r w:rsidRPr="00A00A3E">
        <w:rPr>
          <w:rFonts w:ascii="Times New Roman" w:eastAsia="Times New Roman" w:hAnsi="Times New Roman" w:cs="Times New Roman"/>
          <w:bCs/>
          <w:color w:val="000000"/>
          <w:sz w:val="16"/>
          <w:szCs w:val="16"/>
          <w:lang w:eastAsia="ru-RU"/>
        </w:rPr>
        <w:tab/>
        <w:t>цінних паперів (пункт1 глави 4 розділу III)</w:t>
      </w:r>
    </w:p>
    <w:p w:rsidR="00A00A3E" w:rsidRPr="00A00A3E" w:rsidRDefault="00A00A3E" w:rsidP="00A00A3E">
      <w:pPr>
        <w:spacing w:after="0" w:line="240" w:lineRule="auto"/>
        <w:outlineLvl w:val="2"/>
        <w:rPr>
          <w:rFonts w:ascii="Times New Roman" w:eastAsia="Times New Roman" w:hAnsi="Times New Roman" w:cs="Times New Roman"/>
          <w:b/>
          <w:bCs/>
          <w:color w:val="000000"/>
          <w:sz w:val="28"/>
          <w:szCs w:val="28"/>
          <w:lang w:val="ru-RU" w:eastAsia="ru-RU"/>
        </w:rPr>
      </w:pPr>
      <w:r w:rsidRPr="00A00A3E">
        <w:rPr>
          <w:rFonts w:ascii="Times New Roman" w:eastAsia="Times New Roman" w:hAnsi="Times New Roman" w:cs="Times New Roman"/>
          <w:b/>
          <w:bCs/>
          <w:color w:val="000000"/>
          <w:sz w:val="28"/>
          <w:szCs w:val="28"/>
          <w:lang w:val="ru-RU" w:eastAsia="ru-RU"/>
        </w:rPr>
        <w:tab/>
      </w:r>
      <w:r w:rsidRPr="00A00A3E">
        <w:rPr>
          <w:rFonts w:ascii="Times New Roman" w:eastAsia="Times New Roman" w:hAnsi="Times New Roman" w:cs="Times New Roman"/>
          <w:b/>
          <w:bCs/>
          <w:color w:val="000000"/>
          <w:sz w:val="28"/>
          <w:szCs w:val="28"/>
          <w:lang w:val="ru-RU" w:eastAsia="ru-RU"/>
        </w:rPr>
        <w:tab/>
      </w:r>
      <w:r w:rsidRPr="00A00A3E">
        <w:rPr>
          <w:rFonts w:ascii="Times New Roman" w:eastAsia="Times New Roman" w:hAnsi="Times New Roman" w:cs="Times New Roman"/>
          <w:b/>
          <w:bCs/>
          <w:color w:val="000000"/>
          <w:sz w:val="28"/>
          <w:szCs w:val="28"/>
          <w:lang w:val="ru-RU" w:eastAsia="ru-RU"/>
        </w:rPr>
        <w:tab/>
      </w:r>
      <w:r w:rsidRPr="00A00A3E">
        <w:rPr>
          <w:rFonts w:ascii="Times New Roman" w:eastAsia="Times New Roman" w:hAnsi="Times New Roman" w:cs="Times New Roman"/>
          <w:b/>
          <w:bCs/>
          <w:color w:val="000000"/>
          <w:sz w:val="28"/>
          <w:szCs w:val="28"/>
          <w:lang w:val="ru-RU" w:eastAsia="ru-RU"/>
        </w:rPr>
        <w:tab/>
      </w:r>
      <w:r w:rsidRPr="00A00A3E">
        <w:rPr>
          <w:rFonts w:ascii="Times New Roman" w:eastAsia="Times New Roman" w:hAnsi="Times New Roman" w:cs="Times New Roman"/>
          <w:b/>
          <w:bCs/>
          <w:color w:val="000000"/>
          <w:sz w:val="28"/>
          <w:szCs w:val="28"/>
          <w:lang w:val="ru-RU" w:eastAsia="ru-RU"/>
        </w:rPr>
        <w:tab/>
      </w:r>
    </w:p>
    <w:p w:rsidR="00A00A3E" w:rsidRPr="00A00A3E" w:rsidRDefault="00A00A3E" w:rsidP="00A00A3E">
      <w:pPr>
        <w:spacing w:after="0" w:line="240" w:lineRule="auto"/>
        <w:outlineLvl w:val="2"/>
        <w:rPr>
          <w:rFonts w:ascii="Times New Roman" w:eastAsia="Times New Roman" w:hAnsi="Times New Roman" w:cs="Times New Roman"/>
          <w:b/>
          <w:bCs/>
          <w:color w:val="000000"/>
          <w:sz w:val="28"/>
          <w:szCs w:val="28"/>
          <w:lang w:val="ru-RU" w:eastAsia="ru-RU"/>
        </w:rPr>
      </w:pPr>
      <w:r w:rsidRPr="00A00A3E">
        <w:rPr>
          <w:rFonts w:ascii="Times New Roman" w:eastAsia="Times New Roman" w:hAnsi="Times New Roman" w:cs="Times New Roman"/>
          <w:b/>
          <w:bCs/>
          <w:color w:val="000000"/>
          <w:sz w:val="28"/>
          <w:szCs w:val="28"/>
          <w:lang w:val="ru-RU" w:eastAsia="ru-RU"/>
        </w:rPr>
        <w:tab/>
      </w:r>
      <w:r w:rsidRPr="00A00A3E">
        <w:rPr>
          <w:rFonts w:ascii="Times New Roman" w:eastAsia="Times New Roman" w:hAnsi="Times New Roman" w:cs="Times New Roman"/>
          <w:b/>
          <w:bCs/>
          <w:color w:val="000000"/>
          <w:sz w:val="28"/>
          <w:szCs w:val="28"/>
          <w:lang w:val="ru-RU" w:eastAsia="ru-RU"/>
        </w:rPr>
        <w:tab/>
      </w:r>
      <w:r w:rsidRPr="00A00A3E">
        <w:rPr>
          <w:rFonts w:ascii="Times New Roman" w:eastAsia="Times New Roman" w:hAnsi="Times New Roman" w:cs="Times New Roman"/>
          <w:b/>
          <w:bCs/>
          <w:color w:val="000000"/>
          <w:sz w:val="28"/>
          <w:szCs w:val="28"/>
          <w:lang w:val="ru-RU" w:eastAsia="ru-RU"/>
        </w:rPr>
        <w:tab/>
      </w:r>
      <w:r w:rsidRPr="00A00A3E">
        <w:rPr>
          <w:rFonts w:ascii="Times New Roman" w:eastAsia="Times New Roman" w:hAnsi="Times New Roman" w:cs="Times New Roman"/>
          <w:b/>
          <w:bCs/>
          <w:color w:val="000000"/>
          <w:sz w:val="28"/>
          <w:szCs w:val="28"/>
          <w:lang w:val="ru-RU" w:eastAsia="ru-RU"/>
        </w:rPr>
        <w:tab/>
      </w:r>
      <w:r w:rsidRPr="00A00A3E">
        <w:rPr>
          <w:rFonts w:ascii="Times New Roman" w:eastAsia="Times New Roman" w:hAnsi="Times New Roman" w:cs="Times New Roman"/>
          <w:b/>
          <w:bCs/>
          <w:color w:val="000000"/>
          <w:sz w:val="28"/>
          <w:szCs w:val="28"/>
          <w:lang w:val="ru-RU" w:eastAsia="ru-RU"/>
        </w:rPr>
        <w:tab/>
        <w:t>Титульний аркуш</w:t>
      </w: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val="ru-RU" w:eastAsia="ru-RU"/>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ru-RU"/>
        </w:rPr>
      </w:pPr>
    </w:p>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u w:val="single"/>
          <w:lang w:val="en-US" w:eastAsia="ru-RU"/>
        </w:rPr>
      </w:pPr>
      <w:r w:rsidRPr="00A00A3E">
        <w:rPr>
          <w:rFonts w:ascii="Times New Roman" w:eastAsia="Times New Roman" w:hAnsi="Times New Roman" w:cs="Times New Roman"/>
          <w:b/>
          <w:bCs/>
          <w:color w:val="000000"/>
          <w:sz w:val="28"/>
          <w:szCs w:val="28"/>
          <w:lang w:eastAsia="ru-RU"/>
        </w:rPr>
        <w:t xml:space="preserve">         </w:t>
      </w:r>
      <w:r w:rsidRPr="00A00A3E">
        <w:rPr>
          <w:rFonts w:ascii="Times New Roman" w:eastAsia="Times New Roman" w:hAnsi="Times New Roman" w:cs="Times New Roman"/>
          <w:b/>
          <w:bCs/>
          <w:color w:val="000000"/>
          <w:sz w:val="28"/>
          <w:szCs w:val="28"/>
          <w:lang w:val="en-US" w:eastAsia="ru-RU"/>
        </w:rPr>
        <w:t xml:space="preserve">     </w:t>
      </w:r>
      <w:r w:rsidRPr="00A00A3E">
        <w:rPr>
          <w:rFonts w:ascii="Times New Roman" w:eastAsia="Times New Roman" w:hAnsi="Times New Roman" w:cs="Times New Roman"/>
          <w:b/>
          <w:bCs/>
          <w:color w:val="000000"/>
          <w:sz w:val="20"/>
          <w:szCs w:val="20"/>
          <w:u w:val="single"/>
          <w:lang w:val="en-US" w:eastAsia="ru-RU"/>
        </w:rPr>
        <w:t>29.04.2021</w:t>
      </w:r>
    </w:p>
    <w:p w:rsidR="00A00A3E" w:rsidRPr="00A00A3E" w:rsidRDefault="00A00A3E" w:rsidP="00A00A3E">
      <w:pPr>
        <w:spacing w:after="0" w:line="240" w:lineRule="auto"/>
        <w:outlineLvl w:val="2"/>
        <w:rPr>
          <w:rFonts w:ascii="Times New Roman" w:eastAsia="Times New Roman" w:hAnsi="Times New Roman" w:cs="Times New Roman"/>
          <w:bCs/>
          <w:color w:val="000000"/>
          <w:sz w:val="16"/>
          <w:szCs w:val="16"/>
          <w:lang w:eastAsia="ru-RU"/>
        </w:rPr>
      </w:pPr>
      <w:r w:rsidRPr="00A00A3E">
        <w:rPr>
          <w:rFonts w:ascii="Times New Roman" w:eastAsia="Times New Roman" w:hAnsi="Times New Roman" w:cs="Times New Roman"/>
          <w:b/>
          <w:bCs/>
          <w:color w:val="000000"/>
          <w:sz w:val="20"/>
          <w:szCs w:val="20"/>
          <w:lang w:val="ru-RU" w:eastAsia="ru-RU"/>
        </w:rPr>
        <w:t xml:space="preserve">            </w:t>
      </w:r>
      <w:r w:rsidRPr="00A00A3E">
        <w:rPr>
          <w:rFonts w:ascii="Times New Roman" w:eastAsia="Times New Roman" w:hAnsi="Times New Roman" w:cs="Times New Roman"/>
          <w:b/>
          <w:bCs/>
          <w:color w:val="000000"/>
          <w:sz w:val="20"/>
          <w:szCs w:val="20"/>
          <w:lang w:eastAsia="ru-RU"/>
        </w:rPr>
        <w:t xml:space="preserve"> (</w:t>
      </w:r>
      <w:r w:rsidRPr="00A00A3E">
        <w:rPr>
          <w:rFonts w:ascii="Times New Roman" w:eastAsia="Times New Roman" w:hAnsi="Times New Roman" w:cs="Times New Roman"/>
          <w:bCs/>
          <w:color w:val="000000"/>
          <w:sz w:val="16"/>
          <w:szCs w:val="16"/>
          <w:lang w:eastAsia="ru-RU"/>
        </w:rPr>
        <w:t xml:space="preserve">дата реєстрації емітентом </w:t>
      </w:r>
      <w:r w:rsidRPr="00A00A3E">
        <w:rPr>
          <w:rFonts w:ascii="Times New Roman" w:eastAsia="Times New Roman" w:hAnsi="Times New Roman" w:cs="Times New Roman"/>
          <w:bCs/>
          <w:color w:val="000000"/>
          <w:sz w:val="16"/>
          <w:szCs w:val="16"/>
          <w:lang w:eastAsia="ru-RU"/>
        </w:rPr>
        <w:br/>
        <w:t xml:space="preserve">                  електронного документа)</w:t>
      </w:r>
    </w:p>
    <w:p w:rsidR="00A00A3E" w:rsidRPr="00A00A3E" w:rsidRDefault="00A00A3E" w:rsidP="00A00A3E">
      <w:pPr>
        <w:spacing w:after="0" w:line="240" w:lineRule="auto"/>
        <w:outlineLvl w:val="2"/>
        <w:rPr>
          <w:rFonts w:ascii="Times New Roman" w:eastAsia="Times New Roman" w:hAnsi="Times New Roman" w:cs="Times New Roman"/>
          <w:bCs/>
          <w:color w:val="000000"/>
          <w:sz w:val="16"/>
          <w:szCs w:val="16"/>
          <w:lang w:eastAsia="ru-RU"/>
        </w:rPr>
      </w:pPr>
    </w:p>
    <w:p w:rsidR="00A00A3E" w:rsidRPr="00A00A3E" w:rsidRDefault="00A00A3E" w:rsidP="00A00A3E">
      <w:pPr>
        <w:spacing w:after="0" w:line="240" w:lineRule="auto"/>
        <w:outlineLvl w:val="2"/>
        <w:rPr>
          <w:rFonts w:ascii="Times New Roman" w:eastAsia="Times New Roman" w:hAnsi="Times New Roman" w:cs="Times New Roman"/>
          <w:bCs/>
          <w:color w:val="000000"/>
          <w:sz w:val="16"/>
          <w:szCs w:val="16"/>
          <w:lang w:val="en-US" w:eastAsia="ru-RU"/>
        </w:rPr>
      </w:pPr>
      <w:r w:rsidRPr="00A00A3E">
        <w:rPr>
          <w:rFonts w:ascii="Times New Roman" w:eastAsia="Times New Roman" w:hAnsi="Times New Roman" w:cs="Times New Roman"/>
          <w:bCs/>
          <w:color w:val="000000"/>
          <w:sz w:val="16"/>
          <w:szCs w:val="16"/>
          <w:lang w:val="ru-RU" w:eastAsia="ru-RU"/>
        </w:rPr>
        <w:t xml:space="preserve">               </w:t>
      </w:r>
      <w:r w:rsidRPr="00A00A3E">
        <w:rPr>
          <w:rFonts w:ascii="Times New Roman" w:eastAsia="Times New Roman" w:hAnsi="Times New Roman" w:cs="Times New Roman"/>
          <w:bCs/>
          <w:color w:val="000000"/>
          <w:sz w:val="16"/>
          <w:szCs w:val="16"/>
          <w:lang w:eastAsia="ru-RU"/>
        </w:rPr>
        <w:t xml:space="preserve">№ </w:t>
      </w:r>
      <w:r w:rsidRPr="00A00A3E">
        <w:rPr>
          <w:rFonts w:ascii="Times New Roman" w:eastAsia="Times New Roman" w:hAnsi="Times New Roman" w:cs="Times New Roman"/>
          <w:b/>
          <w:bCs/>
          <w:color w:val="000000"/>
          <w:sz w:val="20"/>
          <w:szCs w:val="20"/>
          <w:u w:val="single"/>
          <w:lang w:val="en-US" w:eastAsia="ru-RU"/>
        </w:rPr>
        <w:t>21/04/3</w:t>
      </w:r>
    </w:p>
    <w:p w:rsidR="00A00A3E" w:rsidRPr="00A00A3E" w:rsidRDefault="00A00A3E" w:rsidP="00A00A3E">
      <w:pPr>
        <w:spacing w:after="0" w:line="240" w:lineRule="auto"/>
        <w:outlineLvl w:val="2"/>
        <w:rPr>
          <w:rFonts w:ascii="Times New Roman" w:eastAsia="Times New Roman" w:hAnsi="Times New Roman" w:cs="Times New Roman"/>
          <w:bCs/>
          <w:color w:val="000000"/>
          <w:sz w:val="16"/>
          <w:szCs w:val="16"/>
          <w:lang w:eastAsia="ru-RU"/>
        </w:rPr>
      </w:pPr>
      <w:r w:rsidRPr="00A00A3E">
        <w:rPr>
          <w:rFonts w:ascii="Times New Roman" w:eastAsia="Times New Roman" w:hAnsi="Times New Roman" w:cs="Times New Roman"/>
          <w:bCs/>
          <w:color w:val="000000"/>
          <w:sz w:val="16"/>
          <w:szCs w:val="16"/>
          <w:lang w:val="ru-RU" w:eastAsia="ru-RU"/>
        </w:rPr>
        <w:t xml:space="preserve">                  </w:t>
      </w:r>
      <w:r w:rsidRPr="00A00A3E">
        <w:rPr>
          <w:rFonts w:ascii="Times New Roman" w:eastAsia="Times New Roman" w:hAnsi="Times New Roman" w:cs="Times New Roman"/>
          <w:bCs/>
          <w:color w:val="000000"/>
          <w:sz w:val="16"/>
          <w:szCs w:val="16"/>
          <w:lang w:eastAsia="ru-RU"/>
        </w:rPr>
        <w:t>вихідний реєстраційний</w:t>
      </w:r>
      <w:r w:rsidRPr="00A00A3E">
        <w:rPr>
          <w:rFonts w:ascii="Times New Roman" w:eastAsia="Times New Roman" w:hAnsi="Times New Roman" w:cs="Times New Roman"/>
          <w:bCs/>
          <w:color w:val="000000"/>
          <w:sz w:val="16"/>
          <w:szCs w:val="16"/>
          <w:lang w:eastAsia="ru-RU"/>
        </w:rPr>
        <w:br/>
        <w:t xml:space="preserve">                  номер електронного документа)</w:t>
      </w:r>
    </w:p>
    <w:p w:rsidR="00A00A3E" w:rsidRPr="00A00A3E" w:rsidRDefault="00A00A3E" w:rsidP="00A00A3E">
      <w:pPr>
        <w:spacing w:after="0" w:line="240" w:lineRule="auto"/>
        <w:outlineLvl w:val="2"/>
        <w:rPr>
          <w:rFonts w:ascii="Times New Roman" w:eastAsia="Times New Roman" w:hAnsi="Times New Roman" w:cs="Times New Roman"/>
          <w:bCs/>
          <w:color w:val="000000"/>
          <w:sz w:val="16"/>
          <w:szCs w:val="16"/>
          <w:lang w:eastAsia="ru-RU"/>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A00A3E" w:rsidRPr="00A00A3E" w:rsidTr="00435289">
        <w:tc>
          <w:tcPr>
            <w:tcW w:w="5000" w:type="pct"/>
            <w:tcMar>
              <w:top w:w="60" w:type="dxa"/>
              <w:left w:w="60" w:type="dxa"/>
              <w:bottom w:w="60" w:type="dxa"/>
              <w:right w:w="60" w:type="dxa"/>
            </w:tcMar>
            <w:vAlign w:val="center"/>
          </w:tcPr>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A00A3E">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A00A3E" w:rsidRPr="00A00A3E" w:rsidRDefault="00A00A3E" w:rsidP="00A00A3E">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A00A3E" w:rsidRPr="00A00A3E" w:rsidTr="00435289">
        <w:tc>
          <w:tcPr>
            <w:tcW w:w="156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0"/>
                <w:szCs w:val="20"/>
                <w:lang w:val="en-US" w:eastAsia="ru-RU"/>
              </w:rPr>
            </w:pPr>
            <w:r w:rsidRPr="00A00A3E">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0"/>
                <w:szCs w:val="20"/>
                <w:lang w:val="ru-RU" w:eastAsia="ru-RU"/>
              </w:rPr>
            </w:pPr>
            <w:r w:rsidRPr="00A00A3E">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0"/>
                <w:szCs w:val="20"/>
                <w:lang w:val="ru-RU" w:eastAsia="ru-RU"/>
              </w:rPr>
            </w:pPr>
            <w:r w:rsidRPr="00A00A3E">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0"/>
                <w:szCs w:val="20"/>
                <w:lang w:val="ru-RU" w:eastAsia="ru-RU"/>
              </w:rPr>
            </w:pPr>
            <w:r w:rsidRPr="00A00A3E">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A00A3E" w:rsidRPr="00A00A3E" w:rsidRDefault="00A00A3E" w:rsidP="00A00A3E">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A00A3E">
              <w:rPr>
                <w:rFonts w:ascii="Times New Roman" w:eastAsia="Times New Roman" w:hAnsi="Times New Roman" w:cs="Times New Roman"/>
                <w:color w:val="000000"/>
                <w:sz w:val="20"/>
                <w:szCs w:val="20"/>
                <w:lang w:val="en-US" w:eastAsia="ru-RU"/>
              </w:rPr>
              <w:t>Димовська Надiя Василiвна</w:t>
            </w:r>
          </w:p>
        </w:tc>
      </w:tr>
      <w:tr w:rsidR="00A00A3E" w:rsidRPr="00A00A3E" w:rsidTr="00435289">
        <w:tc>
          <w:tcPr>
            <w:tcW w:w="156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4"/>
                <w:szCs w:val="24"/>
                <w:lang w:val="ru-RU" w:eastAsia="ru-RU"/>
              </w:rPr>
            </w:pPr>
            <w:r w:rsidRPr="00A00A3E">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4"/>
                <w:szCs w:val="24"/>
                <w:lang w:val="ru-RU" w:eastAsia="ru-RU"/>
              </w:rPr>
            </w:pPr>
            <w:r w:rsidRPr="00A00A3E">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4"/>
                <w:szCs w:val="24"/>
                <w:lang w:val="ru-RU" w:eastAsia="ru-RU"/>
              </w:rPr>
            </w:pPr>
            <w:r w:rsidRPr="00A00A3E">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4"/>
                <w:szCs w:val="24"/>
                <w:lang w:val="ru-RU" w:eastAsia="ru-RU"/>
              </w:rPr>
            </w:pPr>
            <w:r w:rsidRPr="00A00A3E">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4"/>
                <w:szCs w:val="24"/>
                <w:lang w:val="ru-RU" w:eastAsia="ru-RU"/>
              </w:rPr>
            </w:pPr>
            <w:r w:rsidRPr="00A00A3E">
              <w:rPr>
                <w:rFonts w:ascii="Times New Roman" w:eastAsia="Times New Roman" w:hAnsi="Times New Roman" w:cs="Times New Roman"/>
                <w:color w:val="000000"/>
                <w:sz w:val="20"/>
                <w:szCs w:val="20"/>
                <w:lang w:val="ru-RU" w:eastAsia="ru-RU"/>
              </w:rPr>
              <w:t>(прізвище та ініціали керівника)</w:t>
            </w:r>
          </w:p>
        </w:tc>
      </w:tr>
      <w:tr w:rsidR="00A00A3E" w:rsidRPr="00A00A3E" w:rsidTr="00435289">
        <w:trPr>
          <w:trHeight w:val="121"/>
        </w:trPr>
        <w:tc>
          <w:tcPr>
            <w:tcW w:w="5460" w:type="dxa"/>
            <w:gridSpan w:val="4"/>
            <w:vMerge w:val="restart"/>
            <w:tcMar>
              <w:top w:w="30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0"/>
                <w:szCs w:val="20"/>
                <w:lang w:val="en-US" w:eastAsia="ru-RU"/>
              </w:rPr>
            </w:pPr>
          </w:p>
        </w:tc>
      </w:tr>
      <w:tr w:rsidR="00A00A3E" w:rsidRPr="00A00A3E" w:rsidTr="00435289">
        <w:trPr>
          <w:trHeight w:val="44"/>
        </w:trPr>
        <w:tc>
          <w:tcPr>
            <w:tcW w:w="5460" w:type="dxa"/>
            <w:gridSpan w:val="4"/>
            <w:vMerge/>
            <w:vAlign w:val="center"/>
          </w:tcPr>
          <w:p w:rsidR="00A00A3E" w:rsidRPr="00A00A3E" w:rsidRDefault="00A00A3E" w:rsidP="00A00A3E">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4"/>
                <w:szCs w:val="24"/>
                <w:lang w:val="ru-RU" w:eastAsia="ru-RU"/>
              </w:rPr>
            </w:pPr>
          </w:p>
        </w:tc>
      </w:tr>
      <w:tr w:rsidR="00A00A3E" w:rsidRPr="00A00A3E" w:rsidTr="00435289">
        <w:tc>
          <w:tcPr>
            <w:tcW w:w="9601" w:type="dxa"/>
            <w:gridSpan w:val="5"/>
            <w:tcMar>
              <w:top w:w="60" w:type="dxa"/>
              <w:left w:w="60" w:type="dxa"/>
              <w:bottom w:w="60" w:type="dxa"/>
              <w:right w:w="60" w:type="dxa"/>
            </w:tcMar>
            <w:vAlign w:val="center"/>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A00A3E">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A00A3E">
              <w:rPr>
                <w:rFonts w:ascii="Times New Roman" w:eastAsia="Times New Roman" w:hAnsi="Times New Roman" w:cs="Times New Roman"/>
                <w:b/>
                <w:bCs/>
                <w:color w:val="000000"/>
                <w:sz w:val="24"/>
                <w:szCs w:val="24"/>
                <w:lang w:val="ru-RU" w:eastAsia="ru-RU"/>
              </w:rPr>
              <w:br/>
              <w:t xml:space="preserve">за 2020 рік </w:t>
            </w:r>
          </w:p>
        </w:tc>
      </w:tr>
    </w:tbl>
    <w:p w:rsidR="00A00A3E" w:rsidRPr="00A00A3E" w:rsidRDefault="00A00A3E" w:rsidP="00A00A3E">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A00A3E" w:rsidRPr="00A00A3E" w:rsidTr="00435289">
        <w:tc>
          <w:tcPr>
            <w:tcW w:w="5000" w:type="pct"/>
            <w:gridSpan w:val="2"/>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color w:val="000000"/>
                <w:sz w:val="24"/>
                <w:szCs w:val="24"/>
                <w:lang w:val="ru-RU" w:eastAsia="ru-RU"/>
              </w:rPr>
            </w:pPr>
            <w:r w:rsidRPr="00A00A3E">
              <w:rPr>
                <w:rFonts w:ascii="Times New Roman" w:eastAsia="Times New Roman" w:hAnsi="Times New Roman" w:cs="Times New Roman"/>
                <w:b/>
                <w:bCs/>
                <w:color w:val="000000"/>
                <w:sz w:val="24"/>
                <w:szCs w:val="24"/>
                <w:lang w:val="en-US" w:eastAsia="ru-RU"/>
              </w:rPr>
              <w:t>I</w:t>
            </w:r>
            <w:r w:rsidRPr="00A00A3E">
              <w:rPr>
                <w:rFonts w:ascii="Times New Roman" w:eastAsia="Times New Roman" w:hAnsi="Times New Roman" w:cs="Times New Roman"/>
                <w:b/>
                <w:bCs/>
                <w:color w:val="000000"/>
                <w:sz w:val="24"/>
                <w:szCs w:val="24"/>
                <w:lang w:val="ru-RU" w:eastAsia="ru-RU"/>
              </w:rPr>
              <w:t>. Загальні відомості</w:t>
            </w:r>
          </w:p>
        </w:tc>
      </w:tr>
      <w:tr w:rsidR="00A00A3E" w:rsidRPr="00A00A3E" w:rsidTr="00435289">
        <w:tc>
          <w:tcPr>
            <w:tcW w:w="1359" w:type="pct"/>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color w:val="000000"/>
                <w:sz w:val="20"/>
                <w:szCs w:val="20"/>
                <w:lang w:val="ru-RU" w:eastAsia="ru-RU"/>
              </w:rPr>
            </w:pPr>
            <w:r w:rsidRPr="00A00A3E">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Приватне акцiонерне товариство "Ананьївське автотранспортне пiдприємство-15112"</w:t>
            </w:r>
          </w:p>
        </w:tc>
      </w:tr>
      <w:tr w:rsidR="00A00A3E" w:rsidRPr="00A00A3E" w:rsidTr="00435289">
        <w:tc>
          <w:tcPr>
            <w:tcW w:w="1359" w:type="pct"/>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color w:val="000000"/>
                <w:sz w:val="20"/>
                <w:szCs w:val="20"/>
                <w:lang w:val="ru-RU" w:eastAsia="ru-RU"/>
              </w:rPr>
            </w:pPr>
            <w:r w:rsidRPr="00A00A3E">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Приватне акцiонерне товариство</w:t>
            </w:r>
          </w:p>
        </w:tc>
      </w:tr>
      <w:tr w:rsidR="00A00A3E" w:rsidRPr="00A00A3E" w:rsidTr="00435289">
        <w:tc>
          <w:tcPr>
            <w:tcW w:w="1359" w:type="pct"/>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color w:val="000000"/>
                <w:sz w:val="20"/>
                <w:szCs w:val="20"/>
                <w:lang w:val="ru-RU" w:eastAsia="ru-RU"/>
              </w:rPr>
            </w:pPr>
            <w:r w:rsidRPr="00A00A3E">
              <w:rPr>
                <w:rFonts w:ascii="Times New Roman" w:eastAsia="Times New Roman" w:hAnsi="Times New Roman" w:cs="Times New Roman"/>
                <w:b/>
                <w:color w:val="000000"/>
                <w:sz w:val="20"/>
                <w:szCs w:val="20"/>
                <w:lang w:val="ru-RU" w:eastAsia="ru-RU"/>
              </w:rPr>
              <w:t xml:space="preserve">3. </w:t>
            </w:r>
            <w:r w:rsidRPr="00A00A3E">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03115005</w:t>
            </w:r>
          </w:p>
        </w:tc>
      </w:tr>
      <w:tr w:rsidR="00A00A3E" w:rsidRPr="00A00A3E" w:rsidTr="00435289">
        <w:tc>
          <w:tcPr>
            <w:tcW w:w="1359" w:type="pct"/>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color w:val="000000"/>
                <w:sz w:val="20"/>
                <w:szCs w:val="20"/>
                <w:lang w:val="ru-RU" w:eastAsia="ru-RU"/>
              </w:rPr>
            </w:pPr>
            <w:r w:rsidRPr="00A00A3E">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66400 Одеська область Ананьївський р-н м. Ананьїв вул.Незалежностi, 117 а</w:t>
            </w:r>
          </w:p>
        </w:tc>
      </w:tr>
      <w:tr w:rsidR="00A00A3E" w:rsidRPr="00A00A3E" w:rsidTr="00435289">
        <w:tc>
          <w:tcPr>
            <w:tcW w:w="1359" w:type="pct"/>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color w:val="000000"/>
                <w:sz w:val="20"/>
                <w:szCs w:val="20"/>
                <w:lang w:val="ru-RU" w:eastAsia="ru-RU"/>
              </w:rPr>
            </w:pPr>
            <w:r w:rsidRPr="00A00A3E">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(04863) 2-10-46 (04863) 2-10-23</w:t>
            </w:r>
          </w:p>
        </w:tc>
      </w:tr>
      <w:tr w:rsidR="00A00A3E" w:rsidRPr="00A00A3E" w:rsidTr="00435289">
        <w:tc>
          <w:tcPr>
            <w:tcW w:w="1359" w:type="pct"/>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color w:val="000000"/>
                <w:sz w:val="20"/>
                <w:szCs w:val="20"/>
                <w:lang w:val="ru-RU" w:eastAsia="ru-RU"/>
              </w:rPr>
            </w:pPr>
            <w:r w:rsidRPr="00A00A3E">
              <w:rPr>
                <w:rFonts w:ascii="Times New Roman" w:eastAsia="Times New Roman" w:hAnsi="Times New Roman" w:cs="Times New Roman"/>
                <w:b/>
                <w:color w:val="000000"/>
                <w:sz w:val="20"/>
                <w:szCs w:val="20"/>
                <w:lang w:val="ru-RU" w:eastAsia="ru-RU"/>
              </w:rPr>
              <w:t xml:space="preserve">6. </w:t>
            </w:r>
            <w:r w:rsidRPr="00A00A3E">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03115005@an-atp15112.pat.ua</w:t>
            </w:r>
          </w:p>
        </w:tc>
      </w:tr>
      <w:tr w:rsidR="00A00A3E" w:rsidRPr="00A00A3E" w:rsidTr="00435289">
        <w:tc>
          <w:tcPr>
            <w:tcW w:w="1359" w:type="pct"/>
            <w:tcMar>
              <w:top w:w="60" w:type="dxa"/>
              <w:left w:w="60" w:type="dxa"/>
              <w:bottom w:w="60" w:type="dxa"/>
              <w:right w:w="60" w:type="dxa"/>
            </w:tcMar>
            <w:vAlign w:val="center"/>
          </w:tcPr>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00A3E">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Рішення наглядової ради емітента</w:t>
            </w:r>
          </w:p>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протокол наглядової ради від 29.04.2021</w:t>
            </w:r>
          </w:p>
        </w:tc>
      </w:tr>
      <w:tr w:rsidR="00A00A3E" w:rsidRPr="00A00A3E" w:rsidTr="00435289">
        <w:tc>
          <w:tcPr>
            <w:tcW w:w="1359" w:type="pct"/>
            <w:tcMar>
              <w:top w:w="60" w:type="dxa"/>
              <w:left w:w="60" w:type="dxa"/>
              <w:bottom w:w="60" w:type="dxa"/>
              <w:right w:w="60" w:type="dxa"/>
            </w:tcMar>
            <w:vAlign w:val="center"/>
          </w:tcPr>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00A3E">
              <w:rPr>
                <w:rFonts w:ascii="Times New Roman" w:eastAsia="Times New Roman" w:hAnsi="Times New Roman" w:cs="Times New Roman"/>
                <w:b/>
                <w:color w:val="000000"/>
                <w:sz w:val="20"/>
                <w:szCs w:val="20"/>
                <w:lang w:eastAsia="ru-RU"/>
              </w:rPr>
              <w:t xml:space="preserve">8. </w:t>
            </w:r>
            <w:r w:rsidRPr="00A00A3E">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A00A3E">
              <w:rPr>
                <w:rFonts w:ascii="Times New Roman" w:eastAsia="Times New Roman" w:hAnsi="Times New Roman" w:cs="Times New Roman"/>
                <w:b/>
                <w:sz w:val="20"/>
                <w:szCs w:val="20"/>
                <w:lang w:val="ru-RU" w:eastAsia="ru-RU"/>
              </w:rPr>
              <w:lastRenderedPageBreak/>
              <w:t>імені учасника фондового ринку (у разі здійснення оприлюднення).</w:t>
            </w:r>
          </w:p>
        </w:tc>
        <w:tc>
          <w:tcPr>
            <w:tcW w:w="3641" w:type="pct"/>
            <w:vAlign w:val="center"/>
          </w:tcPr>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21676262</w:t>
            </w:r>
          </w:p>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Україна</w:t>
            </w:r>
          </w:p>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DR/00001/APA</w:t>
            </w:r>
          </w:p>
        </w:tc>
      </w:tr>
      <w:tr w:rsidR="00A00A3E" w:rsidRPr="00A00A3E" w:rsidTr="00435289">
        <w:tc>
          <w:tcPr>
            <w:tcW w:w="1359" w:type="pct"/>
            <w:tcMar>
              <w:top w:w="60" w:type="dxa"/>
              <w:left w:w="60" w:type="dxa"/>
              <w:bottom w:w="60" w:type="dxa"/>
              <w:right w:w="60" w:type="dxa"/>
            </w:tcMar>
            <w:vAlign w:val="center"/>
          </w:tcPr>
          <w:p w:rsidR="00A00A3E" w:rsidRPr="00A00A3E" w:rsidRDefault="00A00A3E" w:rsidP="00A00A3E">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A00A3E">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21676262</w:t>
            </w:r>
          </w:p>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Україна</w:t>
            </w:r>
          </w:p>
          <w:p w:rsidR="00A00A3E" w:rsidRPr="00A00A3E" w:rsidRDefault="00A00A3E" w:rsidP="00A00A3E">
            <w:pPr>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DR/00002/ARM</w:t>
            </w:r>
          </w:p>
        </w:tc>
      </w:tr>
      <w:tr w:rsidR="00A00A3E" w:rsidRPr="00A00A3E" w:rsidTr="00435289">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4"/>
                <w:szCs w:val="24"/>
                <w:lang w:val="ru-RU" w:eastAsia="ru-RU"/>
              </w:rPr>
            </w:pPr>
            <w:r w:rsidRPr="00A00A3E">
              <w:rPr>
                <w:rFonts w:ascii="Times New Roman" w:eastAsia="Times New Roman" w:hAnsi="Times New Roman" w:cs="Times New Roman"/>
                <w:b/>
                <w:bCs/>
                <w:sz w:val="24"/>
                <w:szCs w:val="24"/>
                <w:lang w:val="en-US" w:eastAsia="ru-RU"/>
              </w:rPr>
              <w:t>II</w:t>
            </w:r>
            <w:r w:rsidRPr="00A00A3E">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A00A3E" w:rsidRPr="00A00A3E" w:rsidRDefault="00A00A3E" w:rsidP="00A00A3E">
      <w:pPr>
        <w:spacing w:after="0" w:line="240" w:lineRule="auto"/>
        <w:rPr>
          <w:rFonts w:ascii="Times New Roman" w:eastAsia="Times New Roman" w:hAnsi="Times New Roman" w:cs="Times New Roman"/>
          <w:vanish/>
          <w:color w:val="000000"/>
          <w:sz w:val="24"/>
          <w:szCs w:val="24"/>
          <w:lang w:val="ru-RU" w:eastAsia="ru-RU"/>
        </w:rPr>
      </w:pPr>
    </w:p>
    <w:p w:rsidR="00A00A3E" w:rsidRPr="00A00A3E" w:rsidRDefault="00A00A3E" w:rsidP="00A00A3E">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A00A3E" w:rsidRPr="00A00A3E" w:rsidTr="00435289">
        <w:tc>
          <w:tcPr>
            <w:tcW w:w="2580" w:type="dxa"/>
            <w:vMerge w:val="restart"/>
            <w:tcMar>
              <w:top w:w="60" w:type="dxa"/>
              <w:left w:w="60" w:type="dxa"/>
              <w:bottom w:w="60" w:type="dxa"/>
              <w:right w:w="60" w:type="dxa"/>
            </w:tcMar>
            <w:vAlign w:val="bottom"/>
          </w:tcPr>
          <w:p w:rsidR="00A00A3E" w:rsidRPr="00A00A3E" w:rsidRDefault="00A00A3E" w:rsidP="00A00A3E">
            <w:pPr>
              <w:spacing w:after="0" w:line="240" w:lineRule="auto"/>
              <w:rPr>
                <w:rFonts w:ascii="Times New Roman" w:eastAsia="Times New Roman" w:hAnsi="Times New Roman" w:cs="Times New Roman"/>
                <w:b/>
                <w:sz w:val="20"/>
                <w:szCs w:val="20"/>
                <w:lang w:val="ru-RU" w:eastAsia="ru-RU"/>
              </w:rPr>
            </w:pPr>
            <w:r w:rsidRPr="00A00A3E">
              <w:rPr>
                <w:rFonts w:ascii="Times New Roman" w:eastAsia="Times New Roman" w:hAnsi="Times New Roman" w:cs="Times New Roman"/>
                <w:b/>
                <w:sz w:val="20"/>
                <w:szCs w:val="20"/>
                <w:lang w:val="ru-RU" w:eastAsia="ru-RU"/>
              </w:rPr>
              <w:t>Річну інформацію розміщено на власному</w:t>
            </w:r>
            <w:r w:rsidRPr="00A00A3E">
              <w:rPr>
                <w:rFonts w:ascii="Times New Roman" w:eastAsia="Times New Roman" w:hAnsi="Times New Roman" w:cs="Times New Roman"/>
                <w:b/>
                <w:sz w:val="20"/>
                <w:szCs w:val="20"/>
                <w:lang w:val="ru-RU" w:eastAsia="ru-RU"/>
              </w:rPr>
              <w:br/>
              <w:t>веб-сайті учасника фондового ринку</w:t>
            </w:r>
          </w:p>
          <w:p w:rsidR="00A00A3E" w:rsidRPr="00A00A3E" w:rsidRDefault="00A00A3E" w:rsidP="00A00A3E">
            <w:pPr>
              <w:spacing w:after="0" w:line="240" w:lineRule="auto"/>
              <w:jc w:val="center"/>
              <w:rPr>
                <w:rFonts w:ascii="Times New Roman" w:eastAsia="Times New Roman" w:hAnsi="Times New Roman" w:cs="Times New Roman"/>
                <w:b/>
                <w:sz w:val="20"/>
                <w:szCs w:val="20"/>
                <w:lang w:val="ru-RU" w:eastAsia="ru-RU"/>
              </w:rPr>
            </w:pPr>
            <w:r w:rsidRPr="00A00A3E">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an-atp15112.pat.ua</w:t>
            </w:r>
          </w:p>
        </w:tc>
        <w:tc>
          <w:tcPr>
            <w:tcW w:w="292" w:type="dxa"/>
            <w:tcMar>
              <w:top w:w="60" w:type="dxa"/>
              <w:left w:w="60" w:type="dxa"/>
              <w:bottom w:w="60" w:type="dxa"/>
              <w:right w:w="60" w:type="dxa"/>
            </w:tcMar>
            <w:vAlign w:val="bottom"/>
          </w:tcPr>
          <w:p w:rsidR="00A00A3E" w:rsidRPr="00A00A3E" w:rsidRDefault="00A00A3E" w:rsidP="00A00A3E">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29.04.2021</w:t>
            </w:r>
          </w:p>
        </w:tc>
      </w:tr>
      <w:tr w:rsidR="00A00A3E" w:rsidRPr="00A00A3E" w:rsidTr="00435289">
        <w:tc>
          <w:tcPr>
            <w:tcW w:w="2580" w:type="dxa"/>
            <w:vMerge/>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sz w:val="16"/>
                <w:szCs w:val="16"/>
                <w:lang w:val="ru-RU" w:eastAsia="ru-RU"/>
              </w:rPr>
            </w:pPr>
            <w:r w:rsidRPr="00A00A3E">
              <w:rPr>
                <w:rFonts w:ascii="Times New Roman" w:eastAsia="Times New Roman" w:hAnsi="Times New Roman" w:cs="Times New Roman"/>
                <w:sz w:val="16"/>
                <w:szCs w:val="16"/>
                <w:lang w:val="ru-RU" w:eastAsia="ru-RU"/>
              </w:rPr>
              <w:t>(</w:t>
            </w:r>
            <w:r w:rsidRPr="00A00A3E">
              <w:rPr>
                <w:rFonts w:ascii="Times New Roman" w:eastAsia="Times New Roman" w:hAnsi="Times New Roman" w:cs="Times New Roman"/>
                <w:sz w:val="20"/>
                <w:szCs w:val="20"/>
                <w:lang w:val="ru-RU" w:eastAsia="ru-RU"/>
              </w:rPr>
              <w:t>URL-адреса сторінки</w:t>
            </w:r>
            <w:r w:rsidRPr="00A00A3E">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sz w:val="16"/>
                <w:szCs w:val="16"/>
                <w:lang w:val="ru-RU" w:eastAsia="ru-RU"/>
              </w:rPr>
            </w:pPr>
            <w:r w:rsidRPr="00A00A3E">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sz w:val="16"/>
                <w:szCs w:val="16"/>
                <w:lang w:val="ru-RU" w:eastAsia="ru-RU"/>
              </w:rPr>
            </w:pPr>
            <w:r w:rsidRPr="00A00A3E">
              <w:rPr>
                <w:rFonts w:ascii="Times New Roman" w:eastAsia="Times New Roman" w:hAnsi="Times New Roman" w:cs="Times New Roman"/>
                <w:sz w:val="16"/>
                <w:szCs w:val="16"/>
                <w:lang w:val="ru-RU" w:eastAsia="ru-RU"/>
              </w:rPr>
              <w:t>(дата)</w:t>
            </w:r>
          </w:p>
        </w:tc>
      </w:tr>
    </w:tbl>
    <w:p w:rsidR="00A00A3E" w:rsidRPr="00A00A3E" w:rsidRDefault="00A00A3E" w:rsidP="00A00A3E">
      <w:pPr>
        <w:spacing w:after="0" w:line="240" w:lineRule="auto"/>
        <w:rPr>
          <w:rFonts w:ascii="Times New Roman" w:eastAsia="Times New Roman" w:hAnsi="Times New Roman" w:cs="Times New Roman"/>
          <w:sz w:val="24"/>
          <w:szCs w:val="24"/>
          <w:lang w:val="ru-RU" w:eastAsia="ru-RU"/>
        </w:rPr>
      </w:pPr>
    </w:p>
    <w:p w:rsidR="00A00A3E" w:rsidRDefault="00A00A3E">
      <w:pPr>
        <w:sectPr w:rsidR="00A00A3E" w:rsidSect="00A00A3E">
          <w:pgSz w:w="11906" w:h="16838"/>
          <w:pgMar w:top="363" w:right="567" w:bottom="363" w:left="1417" w:header="708" w:footer="708" w:gutter="0"/>
          <w:cols w:space="708"/>
          <w:docGrid w:linePitch="360"/>
        </w:sectPr>
      </w:pPr>
    </w:p>
    <w:p w:rsidR="00A00A3E" w:rsidRPr="00A00A3E" w:rsidRDefault="00A00A3E" w:rsidP="00A00A3E">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A00A3E">
        <w:rPr>
          <w:rFonts w:ascii="Times New Roman" w:eastAsia="Times New Roman" w:hAnsi="Times New Roman" w:cs="Times New Roman"/>
          <w:b/>
          <w:bCs/>
          <w:color w:val="000000"/>
          <w:sz w:val="28"/>
          <w:szCs w:val="28"/>
          <w:lang w:eastAsia="uk-UA"/>
        </w:rPr>
        <w:lastRenderedPageBreak/>
        <w:t>Зміст</w:t>
      </w:r>
      <w:r w:rsidRPr="00A00A3E">
        <w:rPr>
          <w:rFonts w:ascii="Times New Roman" w:eastAsia="Times New Roman" w:hAnsi="Times New Roman" w:cs="Times New Roman"/>
          <w:b/>
          <w:bCs/>
          <w:color w:val="000000"/>
          <w:sz w:val="28"/>
          <w:szCs w:val="28"/>
          <w:lang w:val="en-US" w:eastAsia="uk-UA"/>
        </w:rPr>
        <w:tab/>
      </w:r>
      <w:r w:rsidRPr="00A00A3E">
        <w:rPr>
          <w:rFonts w:ascii="Times New Roman" w:eastAsia="Times New Roman" w:hAnsi="Times New Roman" w:cs="Times New Roman"/>
          <w:b/>
          <w:bCs/>
          <w:color w:val="000000"/>
          <w:sz w:val="28"/>
          <w:szCs w:val="28"/>
          <w:lang w:val="en-US" w:eastAsia="uk-UA"/>
        </w:rPr>
        <w:tab/>
      </w:r>
      <w:r w:rsidRPr="00A00A3E">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A00A3E" w:rsidRPr="00A00A3E" w:rsidTr="00435289">
        <w:tc>
          <w:tcPr>
            <w:tcW w:w="10266" w:type="dxa"/>
            <w:gridSpan w:val="2"/>
            <w:tcMar>
              <w:top w:w="60" w:type="dxa"/>
              <w:left w:w="60" w:type="dxa"/>
              <w:bottom w:w="60" w:type="dxa"/>
              <w:right w:w="60" w:type="dxa"/>
            </w:tcMar>
            <w:vAlign w:val="center"/>
          </w:tcPr>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A00A3E">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val="en-US"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val="en-US" w:eastAsia="uk-UA"/>
              </w:rPr>
            </w:pPr>
          </w:p>
        </w:tc>
      </w:tr>
      <w:tr w:rsidR="00A00A3E" w:rsidRPr="00A00A3E" w:rsidTr="00435289">
        <w:trPr>
          <w:trHeight w:val="274"/>
        </w:trPr>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val="en-US" w:eastAsia="uk-UA"/>
              </w:rPr>
            </w:pPr>
          </w:p>
        </w:tc>
      </w:tr>
      <w:tr w:rsidR="00A00A3E" w:rsidRPr="00A00A3E" w:rsidTr="00435289">
        <w:tc>
          <w:tcPr>
            <w:tcW w:w="8424" w:type="dxa"/>
            <w:tcMar>
              <w:top w:w="60" w:type="dxa"/>
              <w:left w:w="60" w:type="dxa"/>
              <w:bottom w:w="60" w:type="dxa"/>
              <w:right w:w="60" w:type="dxa"/>
            </w:tcMar>
          </w:tcPr>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val="en-US" w:eastAsia="uk-UA"/>
              </w:rPr>
            </w:pPr>
          </w:p>
        </w:tc>
      </w:tr>
      <w:tr w:rsidR="00A00A3E" w:rsidRPr="00A00A3E" w:rsidTr="00435289">
        <w:tc>
          <w:tcPr>
            <w:tcW w:w="8424" w:type="dxa"/>
            <w:tcMar>
              <w:top w:w="60" w:type="dxa"/>
              <w:left w:w="60" w:type="dxa"/>
              <w:bottom w:w="60" w:type="dxa"/>
              <w:right w:w="60" w:type="dxa"/>
            </w:tcMar>
          </w:tcPr>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val="en-US"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val="en-US"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val="en-US"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val="en-US"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val="en-US"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val="en-US"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tcPr>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A00A3E">
              <w:rPr>
                <w:rFonts w:ascii="Times New Roman" w:eastAsia="Times New Roman" w:hAnsi="Times New Roman" w:cs="Times New Roman"/>
                <w:sz w:val="20"/>
                <w:szCs w:val="20"/>
                <w:lang w:eastAsia="ru-RU"/>
              </w:rPr>
              <w:t xml:space="preserve">мають бути </w:t>
            </w:r>
            <w:r w:rsidRPr="00A00A3E">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tcPr>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tcPr>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ind w:left="1560" w:hanging="1560"/>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tcPr>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color w:val="000000"/>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 xml:space="preserve">30. </w:t>
            </w:r>
            <w:r w:rsidRPr="00A00A3E">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val="en-US" w:eastAsia="uk-UA"/>
              </w:rPr>
              <w:t>X</w:t>
            </w: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val="en-US"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tcPr>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tcPr>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p>
        </w:tc>
      </w:tr>
      <w:tr w:rsidR="00A00A3E" w:rsidRPr="00A00A3E" w:rsidTr="00435289">
        <w:tc>
          <w:tcPr>
            <w:tcW w:w="8424"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4"/>
                <w:szCs w:val="24"/>
                <w:lang w:val="en-US" w:eastAsia="uk-UA"/>
              </w:rPr>
            </w:pPr>
            <w:r w:rsidRPr="00A00A3E">
              <w:rPr>
                <w:rFonts w:ascii="Times New Roman" w:eastAsia="Times New Roman" w:hAnsi="Times New Roman" w:cs="Times New Roman"/>
                <w:b/>
                <w:sz w:val="24"/>
                <w:szCs w:val="24"/>
                <w:lang w:val="en-US" w:eastAsia="uk-UA"/>
              </w:rPr>
              <w:t>X</w:t>
            </w:r>
          </w:p>
        </w:tc>
      </w:tr>
    </w:tbl>
    <w:p w:rsidR="00A00A3E" w:rsidRPr="00A00A3E" w:rsidRDefault="00A00A3E" w:rsidP="00A00A3E">
      <w:pPr>
        <w:spacing w:after="0" w:line="240" w:lineRule="auto"/>
        <w:rPr>
          <w:rFonts w:ascii="Times New Roman" w:eastAsia="Times New Roman" w:hAnsi="Times New Roman" w:cs="Times New Roman"/>
          <w:b/>
          <w:sz w:val="20"/>
          <w:szCs w:val="20"/>
          <w:lang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b/>
          <w:sz w:val="20"/>
          <w:szCs w:val="20"/>
          <w:lang w:eastAsia="uk-UA"/>
        </w:rPr>
        <w:t xml:space="preserve">Примітки : </w:t>
      </w:r>
      <w:r w:rsidRPr="00A00A3E">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4 пункту 5, а саме: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4) iнформацiю про одержанi лiцензiї на окремi види дiяльностi.</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Товариство не приймало рiшення про участь в iнших юридичних особах.</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Статутом Товариства посада корпоративного секретаря не передбачена.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(домiнуючого) становища, немає стратегiчного значення для економiки та безпеки держави.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Фiлiали або iншi вiдокремленi структурнi пiдроздiли Товариством не створювались.</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Судовi справи, за якими  розглядаються позовнi вимоги у розмiрi на суму 1 та бiльше вiдсоткiв активiв Товариства  станом на початок звiтного року, стороною в яких виступає Товариство, його посадовi особи, вiдсутнi.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lastRenderedPageBreak/>
        <w:t>Судовi справи, провадження за якими вiдкрито у звiтному роцi на суму 1 або бiльше вiдсоткiв активiв Товариства станом на початок року, стороною в яких виступає Товариство, а також судовi справи, рiшення за якими набрало чинностi у звiтному роцi вiдсутнi.</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"Штрафнi санкцiї емiтента" не включена до складу рiчної iнформацiї на пiдставi пункту 5 глави 4 роздiлу II "Положення про розкриття iнформацiї емiтентами цiнних паперiв у зв'язку iз вiдсутнiстю штрафних санкцiй.</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10  пункту 5, а саме: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10) iнформацiю про будь-якi винагороди або компенсацiї, якi мають бути виплаченi посадовим особам емiтента в разi їх звiльнення.</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Станом на 31.12.2018 р. в Товариствi вiдсутня iнформацiя про засновникiв.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Власний кодекс корпоративного управлiння вiдсутнiй.</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Необхiдностi використовувати кодекс корпоративного управлiння фондової бiржi чи об'єднання юридичних осiб у Товариства немає.</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Акцiонерне товариство не застосовує практику корпоративного управлiння понад визначенi законодавством вимоги.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lastRenderedPageBreak/>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у зв'язку iз вiдсутнiстю зазначених змiн.</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13 пункту 5, а саме: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13)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14 пункту 5, а саме: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14)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Товариство в звiтному роцi випуск облiгацiй не здiйснювало.</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Iншi цiннi папери Товариством в звiтному роцi не випускались.</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Протягом звiтного перiоду Товариство не здiйснювало випуск похiдних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20 пункту 5, а саме: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20) iнформацiю про забезпечення випуску боргових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Протягом звiтного перiоду Товариство не здiйснювало викуп власних акцiй.</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21 пункту 5, а саме: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21)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У власностi працiвникiв емiтента цiнних паперiв (крiм акцiй) немає.</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у зв'язку iз вiдсутнiстю таких працiвникiв.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Будь-яких обмежень щодо обiгу цiнних паперiв Товариства, в тому числi необхiднiсть отримання вiд Товариства або iнших власникiв цiнних паперiв згоди на вiдчуження таких цiнних паперiв, не iснує.</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Загальними зборами акцiонерiв рiшення щодо виплати дивiдендiв не приймалось.</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lastRenderedPageBreak/>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Iнформацiя про собiвартiсть реалiзованої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27 пункту 5, а саме: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27)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29 пункту 5, а саме: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29) аудиторський звiт незалежного аудитора, наданий за результатами аудиту фiнансової звiтностi емiтента аудитором (аудиторською фiрмою).</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30 пункту 5, а саме: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30)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За наявнiй в Товариствi iнформацiї  акцiонерами (учасниками) Товариства акцiонернi або корпоративнi договори не  укладались.</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lastRenderedPageBreak/>
        <w:t>Будь-яких договорiв та/або правочинiв, умовою чинностi яких є незмiннiсть осiб, якi здiйснюють контроль над Товариством, не iснує.</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у зв'язку iз вiдсутнiстю подiй особливої iнформацiї.</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after="300" w:line="240" w:lineRule="auto"/>
        <w:jc w:val="center"/>
        <w:outlineLvl w:val="2"/>
        <w:rPr>
          <w:rFonts w:ascii="Times New Roman" w:eastAsia="Times New Roman" w:hAnsi="Times New Roman" w:cs="Times New Roman"/>
          <w:b/>
          <w:bCs/>
          <w:color w:val="000000"/>
          <w:sz w:val="28"/>
          <w:szCs w:val="28"/>
          <w:lang w:eastAsia="uk-UA"/>
        </w:rPr>
      </w:pPr>
      <w:r w:rsidRPr="00A00A3E">
        <w:rPr>
          <w:rFonts w:ascii="Times New Roman" w:eastAsia="Times New Roman" w:hAnsi="Times New Roman" w:cs="Times New Roman"/>
          <w:b/>
          <w:bCs/>
          <w:color w:val="000000"/>
          <w:sz w:val="28"/>
          <w:szCs w:val="28"/>
          <w:lang w:val="en-US" w:eastAsia="uk-UA"/>
        </w:rPr>
        <w:lastRenderedPageBreak/>
        <w:t>III</w:t>
      </w:r>
      <w:r w:rsidRPr="00A00A3E">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A00A3E" w:rsidRPr="00A00A3E" w:rsidTr="00435289">
        <w:trPr>
          <w:trHeight w:val="397"/>
        </w:trPr>
        <w:tc>
          <w:tcPr>
            <w:tcW w:w="4927" w:type="dxa"/>
            <w:gridSpan w:val="3"/>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 xml:space="preserve"> </w:t>
            </w:r>
            <w:r w:rsidRPr="00A00A3E">
              <w:rPr>
                <w:rFonts w:ascii="Times New Roman" w:eastAsia="Times New Roman" w:hAnsi="Times New Roman" w:cs="Times New Roman"/>
                <w:b/>
                <w:sz w:val="20"/>
                <w:szCs w:val="20"/>
                <w:lang w:val="en-US" w:eastAsia="uk-UA"/>
              </w:rPr>
              <w:t>Приватне акцiонерне товариство "Ананьївське автотранспортне підприємство-15112"</w:t>
            </w:r>
          </w:p>
        </w:tc>
      </w:tr>
      <w:tr w:rsidR="00A00A3E" w:rsidRPr="00A00A3E" w:rsidTr="00435289">
        <w:trPr>
          <w:trHeight w:val="397"/>
        </w:trPr>
        <w:tc>
          <w:tcPr>
            <w:tcW w:w="4927" w:type="dxa"/>
            <w:gridSpan w:val="3"/>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 xml:space="preserve">2. </w:t>
            </w:r>
            <w:r w:rsidRPr="00A00A3E">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 xml:space="preserve"> </w:t>
            </w:r>
            <w:r w:rsidRPr="00A00A3E">
              <w:rPr>
                <w:rFonts w:ascii="Times New Roman" w:eastAsia="Times New Roman" w:hAnsi="Times New Roman" w:cs="Times New Roman"/>
                <w:b/>
                <w:sz w:val="20"/>
                <w:szCs w:val="20"/>
                <w:lang w:val="en-US" w:eastAsia="uk-UA"/>
              </w:rPr>
              <w:t>ПрАТ "Ананьївське автотранспортне підприємство -15112"</w:t>
            </w:r>
          </w:p>
        </w:tc>
      </w:tr>
      <w:tr w:rsidR="00A00A3E" w:rsidRPr="00A00A3E" w:rsidTr="00435289">
        <w:trPr>
          <w:trHeight w:val="397"/>
        </w:trPr>
        <w:tc>
          <w:tcPr>
            <w:tcW w:w="4927" w:type="dxa"/>
            <w:gridSpan w:val="3"/>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val="en-US" w:eastAsia="uk-UA"/>
              </w:rPr>
            </w:pPr>
            <w:r w:rsidRPr="00A00A3E">
              <w:rPr>
                <w:rFonts w:ascii="Times New Roman" w:eastAsia="Times New Roman" w:hAnsi="Times New Roman" w:cs="Times New Roman"/>
                <w:b/>
                <w:sz w:val="20"/>
                <w:szCs w:val="20"/>
                <w:lang w:val="en-US" w:eastAsia="uk-UA"/>
              </w:rPr>
              <w:t xml:space="preserve"> 14.02.1996</w:t>
            </w:r>
          </w:p>
        </w:tc>
      </w:tr>
      <w:tr w:rsidR="00A00A3E" w:rsidRPr="00A00A3E" w:rsidTr="00435289">
        <w:trPr>
          <w:trHeight w:val="397"/>
        </w:trPr>
        <w:tc>
          <w:tcPr>
            <w:tcW w:w="4927" w:type="dxa"/>
            <w:gridSpan w:val="3"/>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val="en-US" w:eastAsia="uk-UA"/>
              </w:rPr>
              <w:t>4.</w:t>
            </w:r>
            <w:r w:rsidRPr="00A00A3E">
              <w:rPr>
                <w:rFonts w:ascii="Times New Roman" w:eastAsia="Times New Roman" w:hAnsi="Times New Roman" w:cs="Times New Roman"/>
                <w:sz w:val="20"/>
                <w:szCs w:val="20"/>
                <w:lang w:eastAsia="uk-UA"/>
              </w:rPr>
              <w:t xml:space="preserve"> </w:t>
            </w:r>
            <w:r w:rsidRPr="00A00A3E">
              <w:rPr>
                <w:rFonts w:ascii="Times New Roman" w:eastAsia="Times New Roman" w:hAnsi="Times New Roman" w:cs="Times New Roman"/>
                <w:sz w:val="20"/>
                <w:szCs w:val="20"/>
                <w:lang w:val="ru-RU" w:eastAsia="uk-UA"/>
              </w:rPr>
              <w:t>Територія</w:t>
            </w:r>
            <w:r w:rsidRPr="00A00A3E">
              <w:rPr>
                <w:rFonts w:ascii="Times New Roman" w:eastAsia="Times New Roman" w:hAnsi="Times New Roman" w:cs="Times New Roman"/>
                <w:sz w:val="20"/>
                <w:szCs w:val="20"/>
                <w:lang w:val="en-US" w:eastAsia="uk-UA"/>
              </w:rPr>
              <w:t xml:space="preserve"> (</w:t>
            </w:r>
            <w:r w:rsidRPr="00A00A3E">
              <w:rPr>
                <w:rFonts w:ascii="Times New Roman" w:eastAsia="Times New Roman" w:hAnsi="Times New Roman" w:cs="Times New Roman"/>
                <w:sz w:val="20"/>
                <w:szCs w:val="20"/>
                <w:lang w:val="ru-RU" w:eastAsia="uk-UA"/>
              </w:rPr>
              <w:t>о</w:t>
            </w:r>
            <w:r w:rsidRPr="00A00A3E">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val="en-US" w:eastAsia="uk-UA"/>
              </w:rPr>
            </w:pPr>
            <w:r w:rsidRPr="00A00A3E">
              <w:rPr>
                <w:rFonts w:ascii="Times New Roman" w:eastAsia="Times New Roman" w:hAnsi="Times New Roman" w:cs="Times New Roman"/>
                <w:b/>
                <w:sz w:val="20"/>
                <w:szCs w:val="20"/>
                <w:lang w:val="en-US" w:eastAsia="uk-UA"/>
              </w:rPr>
              <w:t xml:space="preserve"> Одеська область</w:t>
            </w:r>
          </w:p>
        </w:tc>
      </w:tr>
      <w:tr w:rsidR="00A00A3E" w:rsidRPr="00A00A3E" w:rsidTr="00435289">
        <w:trPr>
          <w:trHeight w:val="397"/>
        </w:trPr>
        <w:tc>
          <w:tcPr>
            <w:tcW w:w="4927" w:type="dxa"/>
            <w:gridSpan w:val="3"/>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val="en-US" w:eastAsia="uk-UA"/>
              </w:rPr>
            </w:pPr>
            <w:r w:rsidRPr="00A00A3E">
              <w:rPr>
                <w:rFonts w:ascii="Times New Roman" w:eastAsia="Times New Roman" w:hAnsi="Times New Roman" w:cs="Times New Roman"/>
                <w:b/>
                <w:sz w:val="20"/>
                <w:szCs w:val="20"/>
                <w:lang w:val="en-US" w:eastAsia="uk-UA"/>
              </w:rPr>
              <w:t xml:space="preserve"> 105280.00</w:t>
            </w:r>
          </w:p>
        </w:tc>
      </w:tr>
      <w:tr w:rsidR="00A00A3E" w:rsidRPr="00A00A3E" w:rsidTr="00435289">
        <w:trPr>
          <w:trHeight w:val="397"/>
        </w:trPr>
        <w:tc>
          <w:tcPr>
            <w:tcW w:w="4927" w:type="dxa"/>
            <w:gridSpan w:val="3"/>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val="en-US" w:eastAsia="uk-UA"/>
              </w:rPr>
            </w:pPr>
            <w:r w:rsidRPr="00A00A3E">
              <w:rPr>
                <w:rFonts w:ascii="Times New Roman" w:eastAsia="Times New Roman" w:hAnsi="Times New Roman" w:cs="Times New Roman"/>
                <w:b/>
                <w:sz w:val="20"/>
                <w:szCs w:val="20"/>
                <w:lang w:val="ru-RU" w:eastAsia="uk-UA"/>
              </w:rPr>
              <w:t>0.000</w:t>
            </w:r>
          </w:p>
        </w:tc>
      </w:tr>
      <w:tr w:rsidR="00A00A3E" w:rsidRPr="00A00A3E" w:rsidTr="00435289">
        <w:trPr>
          <w:trHeight w:val="397"/>
        </w:trPr>
        <w:tc>
          <w:tcPr>
            <w:tcW w:w="4927" w:type="dxa"/>
            <w:gridSpan w:val="3"/>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val="ru-RU" w:eastAsia="uk-UA"/>
              </w:rPr>
            </w:pPr>
            <w:r w:rsidRPr="00A00A3E">
              <w:rPr>
                <w:rFonts w:ascii="Times New Roman" w:eastAsia="Times New Roman" w:hAnsi="Times New Roman" w:cs="Times New Roman"/>
                <w:b/>
                <w:sz w:val="20"/>
                <w:szCs w:val="20"/>
                <w:lang w:val="ru-RU" w:eastAsia="uk-UA"/>
              </w:rPr>
              <w:t>0.000</w:t>
            </w:r>
          </w:p>
        </w:tc>
      </w:tr>
      <w:tr w:rsidR="00A00A3E" w:rsidRPr="00A00A3E" w:rsidTr="00435289">
        <w:trPr>
          <w:trHeight w:val="397"/>
        </w:trPr>
        <w:tc>
          <w:tcPr>
            <w:tcW w:w="4927" w:type="dxa"/>
            <w:gridSpan w:val="3"/>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val="en-US" w:eastAsia="uk-UA"/>
              </w:rPr>
            </w:pPr>
            <w:r w:rsidRPr="00A00A3E">
              <w:rPr>
                <w:rFonts w:ascii="Times New Roman" w:eastAsia="Times New Roman" w:hAnsi="Times New Roman" w:cs="Times New Roman"/>
                <w:b/>
                <w:sz w:val="20"/>
                <w:szCs w:val="20"/>
                <w:lang w:val="ru-RU" w:eastAsia="uk-UA"/>
              </w:rPr>
              <w:t>5</w:t>
            </w:r>
          </w:p>
        </w:tc>
      </w:tr>
      <w:tr w:rsidR="00A00A3E" w:rsidRPr="00A00A3E" w:rsidTr="00435289">
        <w:trPr>
          <w:trHeight w:val="397"/>
        </w:trPr>
        <w:tc>
          <w:tcPr>
            <w:tcW w:w="9855" w:type="dxa"/>
            <w:gridSpan w:val="4"/>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A00A3E" w:rsidRPr="00A00A3E" w:rsidTr="00435289">
        <w:trPr>
          <w:trHeight w:val="397"/>
        </w:trPr>
        <w:tc>
          <w:tcPr>
            <w:tcW w:w="1368"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val="en-US" w:eastAsia="uk-UA"/>
              </w:rPr>
            </w:pPr>
            <w:r w:rsidRPr="00A00A3E">
              <w:rPr>
                <w:rFonts w:ascii="Times New Roman" w:eastAsia="Times New Roman" w:hAnsi="Times New Roman" w:cs="Times New Roman"/>
                <w:b/>
                <w:sz w:val="20"/>
                <w:szCs w:val="20"/>
                <w:lang w:val="en-US" w:eastAsia="uk-UA"/>
              </w:rPr>
              <w:t>49.31</w:t>
            </w:r>
          </w:p>
        </w:tc>
        <w:tc>
          <w:tcPr>
            <w:tcW w:w="8487" w:type="dxa"/>
            <w:gridSpan w:val="3"/>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val="en-US" w:eastAsia="uk-UA"/>
              </w:rPr>
              <w:t xml:space="preserve"> ПАСАЖИРСЬКИЙ НАЗЕМНИЙ ТРАНСПОРТ МІСЬКОГО ТА ПРИМІСЬКОГО СПОЛУЧЕННЯ</w:t>
            </w:r>
          </w:p>
        </w:tc>
      </w:tr>
      <w:tr w:rsidR="00A00A3E" w:rsidRPr="00A00A3E" w:rsidTr="00435289">
        <w:trPr>
          <w:trHeight w:val="397"/>
        </w:trPr>
        <w:tc>
          <w:tcPr>
            <w:tcW w:w="1368"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val="en-US" w:eastAsia="uk-UA"/>
              </w:rPr>
              <w:t xml:space="preserve"> 49.39</w:t>
            </w:r>
          </w:p>
        </w:tc>
        <w:tc>
          <w:tcPr>
            <w:tcW w:w="8487" w:type="dxa"/>
            <w:gridSpan w:val="3"/>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val="en-US" w:eastAsia="uk-UA"/>
              </w:rPr>
            </w:pPr>
            <w:r w:rsidRPr="00A00A3E">
              <w:rPr>
                <w:rFonts w:ascii="Times New Roman" w:eastAsia="Times New Roman" w:hAnsi="Times New Roman" w:cs="Times New Roman"/>
                <w:b/>
                <w:sz w:val="20"/>
                <w:szCs w:val="20"/>
                <w:lang w:val="en-US" w:eastAsia="uk-UA"/>
              </w:rPr>
              <w:t xml:space="preserve"> ІНШИЙ ПАСАЖИРСЬКИЙ НАЗЕМНИЙ ТРАНСПОРТ, Н. В. І. У.</w:t>
            </w:r>
          </w:p>
        </w:tc>
      </w:tr>
      <w:tr w:rsidR="00A00A3E" w:rsidRPr="00A00A3E" w:rsidTr="00435289">
        <w:trPr>
          <w:trHeight w:val="397"/>
        </w:trPr>
        <w:tc>
          <w:tcPr>
            <w:tcW w:w="1368"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val="en-US" w:eastAsia="uk-UA"/>
              </w:rPr>
              <w:t xml:space="preserve">  </w:t>
            </w:r>
          </w:p>
        </w:tc>
        <w:tc>
          <w:tcPr>
            <w:tcW w:w="8487" w:type="dxa"/>
            <w:gridSpan w:val="3"/>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val="en-US" w:eastAsia="uk-UA"/>
              </w:rPr>
            </w:pPr>
            <w:r w:rsidRPr="00A00A3E">
              <w:rPr>
                <w:rFonts w:ascii="Times New Roman" w:eastAsia="Times New Roman" w:hAnsi="Times New Roman" w:cs="Times New Roman"/>
                <w:b/>
                <w:sz w:val="20"/>
                <w:szCs w:val="20"/>
                <w:lang w:val="en-US" w:eastAsia="uk-UA"/>
              </w:rPr>
              <w:t xml:space="preserve">  </w:t>
            </w:r>
          </w:p>
        </w:tc>
      </w:tr>
      <w:tr w:rsidR="00A00A3E" w:rsidRPr="00A00A3E" w:rsidTr="00435289">
        <w:tc>
          <w:tcPr>
            <w:tcW w:w="2268" w:type="dxa"/>
            <w:gridSpan w:val="2"/>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0"/>
                <w:lang w:val="en-US" w:eastAsia="uk-UA"/>
              </w:rPr>
            </w:pPr>
          </w:p>
        </w:tc>
      </w:tr>
    </w:tbl>
    <w:p w:rsidR="00A00A3E" w:rsidRPr="00A00A3E" w:rsidRDefault="00A00A3E" w:rsidP="00A00A3E">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A00A3E" w:rsidRPr="00A00A3E" w:rsidTr="00435289">
        <w:tc>
          <w:tcPr>
            <w:tcW w:w="9960" w:type="dxa"/>
            <w:gridSpan w:val="2"/>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eastAsia="uk-UA"/>
              </w:rPr>
              <w:t>1</w:t>
            </w:r>
            <w:r w:rsidRPr="00A00A3E">
              <w:rPr>
                <w:rFonts w:ascii="Times New Roman" w:eastAsia="Times New Roman" w:hAnsi="Times New Roman" w:cs="Times New Roman"/>
                <w:bCs/>
                <w:sz w:val="20"/>
                <w:szCs w:val="20"/>
                <w:lang w:val="en-US" w:eastAsia="uk-UA"/>
              </w:rPr>
              <w:t>0</w:t>
            </w:r>
            <w:r w:rsidRPr="00A00A3E">
              <w:rPr>
                <w:rFonts w:ascii="Times New Roman" w:eastAsia="Times New Roman" w:hAnsi="Times New Roman" w:cs="Times New Roman"/>
                <w:bCs/>
                <w:sz w:val="20"/>
                <w:szCs w:val="20"/>
                <w:lang w:eastAsia="uk-UA"/>
              </w:rPr>
              <w:t>. Банки, що обслуговують емітента</w:t>
            </w:r>
          </w:p>
        </w:tc>
      </w:tr>
      <w:tr w:rsidR="00A00A3E" w:rsidRPr="00A00A3E" w:rsidTr="00435289">
        <w:tc>
          <w:tcPr>
            <w:tcW w:w="4920" w:type="dxa"/>
            <w:tcBorders>
              <w:top w:val="nil"/>
              <w:left w:val="nil"/>
              <w:bottom w:val="nil"/>
              <w:right w:val="nil"/>
            </w:tcBorders>
            <w:tcMar>
              <w:top w:w="60" w:type="dxa"/>
              <w:left w:w="60" w:type="dxa"/>
              <w:bottom w:w="60" w:type="dxa"/>
              <w:right w:w="60" w:type="dxa"/>
            </w:tcMar>
          </w:tcPr>
          <w:p w:rsidR="00A00A3E" w:rsidRPr="00A00A3E" w:rsidRDefault="00A00A3E" w:rsidP="00A00A3E">
            <w:pPr>
              <w:spacing w:after="0" w:line="240" w:lineRule="auto"/>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 xml:space="preserve">1) </w:t>
            </w:r>
            <w:r w:rsidRPr="00A00A3E">
              <w:rPr>
                <w:rFonts w:ascii="Times New Roman" w:eastAsia="Times New Roman" w:hAnsi="Times New Roman" w:cs="Times New Roman"/>
                <w:sz w:val="20"/>
                <w:szCs w:val="20"/>
                <w:lang w:val="ru-RU" w:eastAsia="uk-UA"/>
              </w:rPr>
              <w:t xml:space="preserve"> </w:t>
            </w:r>
            <w:r w:rsidRPr="00A00A3E">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A00A3E" w:rsidRPr="00A00A3E" w:rsidRDefault="00A00A3E" w:rsidP="00A00A3E">
            <w:pPr>
              <w:spacing w:after="0" w:line="240" w:lineRule="auto"/>
              <w:rPr>
                <w:rFonts w:ascii="Times New Roman" w:eastAsia="Times New Roman" w:hAnsi="Times New Roman" w:cs="Times New Roman"/>
                <w:b/>
                <w:sz w:val="20"/>
                <w:szCs w:val="20"/>
                <w:lang w:val="en-US" w:eastAsia="uk-UA"/>
              </w:rPr>
            </w:pPr>
            <w:r w:rsidRPr="00A00A3E">
              <w:rPr>
                <w:rFonts w:ascii="Times New Roman" w:eastAsia="Times New Roman" w:hAnsi="Times New Roman" w:cs="Times New Roman"/>
                <w:b/>
                <w:sz w:val="20"/>
                <w:szCs w:val="20"/>
                <w:lang w:val="ru-RU" w:eastAsia="uk-UA"/>
              </w:rPr>
              <w:t xml:space="preserve"> </w:t>
            </w:r>
            <w:r w:rsidRPr="00A00A3E">
              <w:rPr>
                <w:rFonts w:ascii="Times New Roman" w:eastAsia="Times New Roman" w:hAnsi="Times New Roman" w:cs="Times New Roman"/>
                <w:b/>
                <w:sz w:val="20"/>
                <w:szCs w:val="20"/>
                <w:lang w:val="en-US" w:eastAsia="uk-UA"/>
              </w:rPr>
              <w:t>СООУ АТ "Ощадбанк України"</w:t>
            </w:r>
          </w:p>
        </w:tc>
      </w:tr>
      <w:tr w:rsidR="00A00A3E" w:rsidRPr="00A00A3E" w:rsidTr="00435289">
        <w:tc>
          <w:tcPr>
            <w:tcW w:w="4920" w:type="dxa"/>
            <w:tcBorders>
              <w:top w:val="nil"/>
              <w:left w:val="nil"/>
              <w:bottom w:val="nil"/>
              <w:right w:val="nil"/>
            </w:tcBorders>
            <w:tcMar>
              <w:top w:w="60" w:type="dxa"/>
              <w:left w:w="60" w:type="dxa"/>
              <w:bottom w:w="60" w:type="dxa"/>
              <w:right w:w="60" w:type="dxa"/>
            </w:tcMar>
          </w:tcPr>
          <w:p w:rsidR="00A00A3E" w:rsidRPr="00A00A3E" w:rsidRDefault="00A00A3E" w:rsidP="00A00A3E">
            <w:pPr>
              <w:spacing w:after="0" w:line="240" w:lineRule="auto"/>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2)</w:t>
            </w:r>
            <w:r w:rsidRPr="00A00A3E">
              <w:rPr>
                <w:rFonts w:ascii="Times New Roman" w:eastAsia="Times New Roman" w:hAnsi="Times New Roman" w:cs="Times New Roman"/>
                <w:sz w:val="20"/>
                <w:szCs w:val="20"/>
                <w:lang w:val="en-US" w:eastAsia="uk-UA"/>
              </w:rPr>
              <w:t xml:space="preserve"> </w:t>
            </w:r>
            <w:r w:rsidRPr="00A00A3E">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val="en-US" w:eastAsia="uk-UA"/>
              </w:rPr>
              <w:t xml:space="preserve"> 328845</w:t>
            </w:r>
          </w:p>
        </w:tc>
      </w:tr>
      <w:tr w:rsidR="00A00A3E" w:rsidRPr="00A00A3E" w:rsidTr="00435289">
        <w:tc>
          <w:tcPr>
            <w:tcW w:w="4920" w:type="dxa"/>
            <w:tcBorders>
              <w:top w:val="nil"/>
              <w:left w:val="nil"/>
              <w:bottom w:val="nil"/>
              <w:right w:val="nil"/>
            </w:tcBorders>
            <w:tcMar>
              <w:top w:w="60" w:type="dxa"/>
              <w:left w:w="60" w:type="dxa"/>
              <w:bottom w:w="60" w:type="dxa"/>
              <w:right w:w="60" w:type="dxa"/>
            </w:tcMar>
          </w:tcPr>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eastAsia="uk-UA"/>
              </w:rPr>
              <w:t xml:space="preserve">3) </w:t>
            </w:r>
            <w:r w:rsidRPr="00A00A3E">
              <w:rPr>
                <w:rFonts w:ascii="Times New Roman" w:eastAsia="Times New Roman" w:hAnsi="Times New Roman" w:cs="Times New Roman"/>
                <w:sz w:val="20"/>
                <w:szCs w:val="20"/>
                <w:lang w:val="en-US" w:eastAsia="uk-UA"/>
              </w:rPr>
              <w:t xml:space="preserve"> </w:t>
            </w:r>
            <w:r w:rsidRPr="00A00A3E">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val="en-US" w:eastAsia="uk-UA"/>
              </w:rPr>
              <w:t xml:space="preserve"> UA593288450000026000300051510</w:t>
            </w:r>
          </w:p>
        </w:tc>
      </w:tr>
      <w:tr w:rsidR="00A00A3E" w:rsidRPr="00A00A3E" w:rsidTr="00435289">
        <w:tc>
          <w:tcPr>
            <w:tcW w:w="4920" w:type="dxa"/>
            <w:tcBorders>
              <w:top w:val="nil"/>
              <w:left w:val="nil"/>
              <w:bottom w:val="nil"/>
              <w:right w:val="nil"/>
            </w:tcBorders>
            <w:tcMar>
              <w:top w:w="60" w:type="dxa"/>
              <w:left w:w="60" w:type="dxa"/>
              <w:bottom w:w="60" w:type="dxa"/>
              <w:right w:w="60" w:type="dxa"/>
            </w:tcMar>
          </w:tcPr>
          <w:p w:rsidR="00A00A3E" w:rsidRPr="00A00A3E" w:rsidRDefault="00A00A3E" w:rsidP="00A00A3E">
            <w:pPr>
              <w:spacing w:after="0" w:line="240" w:lineRule="auto"/>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 xml:space="preserve">4) </w:t>
            </w:r>
            <w:r w:rsidRPr="00A00A3E">
              <w:rPr>
                <w:rFonts w:ascii="Times New Roman" w:eastAsia="Times New Roman" w:hAnsi="Times New Roman" w:cs="Times New Roman"/>
                <w:sz w:val="20"/>
                <w:szCs w:val="20"/>
                <w:lang w:val="ru-RU" w:eastAsia="uk-UA"/>
              </w:rPr>
              <w:t xml:space="preserve"> </w:t>
            </w:r>
            <w:r w:rsidRPr="00A00A3E">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val="ru-RU" w:eastAsia="uk-UA"/>
              </w:rPr>
              <w:t xml:space="preserve"> </w:t>
            </w:r>
            <w:r w:rsidRPr="00A00A3E">
              <w:rPr>
                <w:rFonts w:ascii="Times New Roman" w:eastAsia="Times New Roman" w:hAnsi="Times New Roman" w:cs="Times New Roman"/>
                <w:b/>
                <w:sz w:val="20"/>
                <w:szCs w:val="20"/>
                <w:lang w:val="en-US" w:eastAsia="uk-UA"/>
              </w:rPr>
              <w:t>д/н</w:t>
            </w:r>
          </w:p>
        </w:tc>
      </w:tr>
      <w:tr w:rsidR="00A00A3E" w:rsidRPr="00A00A3E" w:rsidTr="00435289">
        <w:tc>
          <w:tcPr>
            <w:tcW w:w="4920" w:type="dxa"/>
            <w:tcBorders>
              <w:top w:val="nil"/>
              <w:left w:val="nil"/>
              <w:bottom w:val="nil"/>
              <w:right w:val="nil"/>
            </w:tcBorders>
            <w:tcMar>
              <w:top w:w="60" w:type="dxa"/>
              <w:left w:w="60" w:type="dxa"/>
              <w:bottom w:w="60" w:type="dxa"/>
              <w:right w:w="60" w:type="dxa"/>
            </w:tcMar>
          </w:tcPr>
          <w:p w:rsidR="00A00A3E" w:rsidRPr="00A00A3E" w:rsidRDefault="00A00A3E" w:rsidP="00A00A3E">
            <w:pPr>
              <w:spacing w:after="0" w:line="240" w:lineRule="auto"/>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5)</w:t>
            </w:r>
            <w:r w:rsidRPr="00A00A3E">
              <w:rPr>
                <w:rFonts w:ascii="Times New Roman" w:eastAsia="Times New Roman" w:hAnsi="Times New Roman" w:cs="Times New Roman"/>
                <w:sz w:val="20"/>
                <w:szCs w:val="20"/>
                <w:lang w:val="en-US" w:eastAsia="uk-UA"/>
              </w:rPr>
              <w:t xml:space="preserve">  </w:t>
            </w:r>
            <w:r w:rsidRPr="00A00A3E">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val="en-US" w:eastAsia="uk-UA"/>
              </w:rPr>
              <w:t xml:space="preserve"> д/н</w:t>
            </w:r>
          </w:p>
        </w:tc>
      </w:tr>
      <w:tr w:rsidR="00A00A3E" w:rsidRPr="00A00A3E" w:rsidTr="00435289">
        <w:tc>
          <w:tcPr>
            <w:tcW w:w="4920" w:type="dxa"/>
            <w:tcBorders>
              <w:top w:val="nil"/>
              <w:left w:val="nil"/>
              <w:bottom w:val="nil"/>
              <w:right w:val="nil"/>
            </w:tcBorders>
            <w:tcMar>
              <w:top w:w="60" w:type="dxa"/>
              <w:left w:w="60" w:type="dxa"/>
              <w:bottom w:w="60" w:type="dxa"/>
              <w:right w:w="60" w:type="dxa"/>
            </w:tcMar>
          </w:tcPr>
          <w:p w:rsidR="00A00A3E" w:rsidRPr="00A00A3E" w:rsidRDefault="00A00A3E" w:rsidP="00A00A3E">
            <w:pPr>
              <w:spacing w:after="0" w:line="240" w:lineRule="auto"/>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 xml:space="preserve">6) </w:t>
            </w:r>
            <w:r w:rsidRPr="00A00A3E">
              <w:rPr>
                <w:rFonts w:ascii="Times New Roman" w:eastAsia="Times New Roman" w:hAnsi="Times New Roman" w:cs="Times New Roman"/>
                <w:sz w:val="20"/>
                <w:szCs w:val="20"/>
                <w:lang w:val="en-US" w:eastAsia="uk-UA"/>
              </w:rPr>
              <w:t xml:space="preserve"> </w:t>
            </w:r>
            <w:r w:rsidRPr="00A00A3E">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val="en-US" w:eastAsia="uk-UA"/>
              </w:rPr>
              <w:t xml:space="preserve"> д/н</w:t>
            </w:r>
          </w:p>
        </w:tc>
      </w:tr>
    </w:tbl>
    <w:p w:rsidR="00A00A3E" w:rsidRPr="00A00A3E" w:rsidRDefault="00A00A3E" w:rsidP="00A00A3E">
      <w:pPr>
        <w:spacing w:after="0" w:line="240" w:lineRule="auto"/>
        <w:rPr>
          <w:rFonts w:ascii="Times New Roman" w:eastAsia="Times New Roman" w:hAnsi="Times New Roman" w:cs="Times New Roman"/>
          <w:sz w:val="24"/>
          <w:szCs w:val="24"/>
          <w:lang w:val="ru-RU" w:eastAsia="uk-UA"/>
        </w:rPr>
      </w:pPr>
    </w:p>
    <w:p w:rsidR="00A00A3E" w:rsidRDefault="00A00A3E">
      <w:pPr>
        <w:sectPr w:rsidR="00A00A3E" w:rsidSect="00A00A3E">
          <w:pgSz w:w="11906" w:h="16838"/>
          <w:pgMar w:top="363" w:right="567" w:bottom="363" w:left="1417" w:header="708" w:footer="708" w:gutter="0"/>
          <w:cols w:space="708"/>
          <w:docGrid w:linePitch="360"/>
        </w:sectPr>
      </w:pPr>
    </w:p>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00A3E">
        <w:rPr>
          <w:rFonts w:ascii="Times New Roman" w:eastAsia="Times New Roman" w:hAnsi="Times New Roman" w:cs="Times New Roman"/>
          <w:b/>
          <w:color w:val="000000"/>
          <w:sz w:val="28"/>
          <w:szCs w:val="28"/>
          <w:lang w:eastAsia="ru-RU"/>
        </w:rPr>
        <w:lastRenderedPageBreak/>
        <w:t>18. Опис бізнесу</w:t>
      </w:r>
    </w:p>
    <w:p w:rsidR="00A00A3E" w:rsidRPr="00A00A3E" w:rsidRDefault="00A00A3E" w:rsidP="00A00A3E">
      <w:pPr>
        <w:spacing w:after="0" w:line="240" w:lineRule="auto"/>
        <w:jc w:val="center"/>
        <w:rPr>
          <w:rFonts w:ascii="Times New Roman" w:eastAsia="Times New Roman" w:hAnsi="Times New Roman" w:cs="Times New Roman"/>
          <w:b/>
          <w:color w:val="000000"/>
          <w:sz w:val="28"/>
          <w:szCs w:val="28"/>
          <w:lang w:val="en-US" w:eastAsia="uk-UA"/>
        </w:rPr>
      </w:pPr>
    </w:p>
    <w:p w:rsidR="00A00A3E" w:rsidRPr="00A00A3E" w:rsidRDefault="00A00A3E" w:rsidP="00A00A3E">
      <w:pPr>
        <w:spacing w:after="0" w:line="240" w:lineRule="auto"/>
        <w:rPr>
          <w:rFonts w:ascii="Times New Roman" w:eastAsia="Times New Roman" w:hAnsi="Times New Roman" w:cs="Times New Roman"/>
          <w:vanish/>
          <w:color w:val="000000"/>
          <w:sz w:val="20"/>
          <w:szCs w:val="20"/>
          <w:lang w:val="en-US" w:eastAsia="uk-UA"/>
        </w:rPr>
      </w:pPr>
      <w:r w:rsidRPr="00A00A3E">
        <w:rPr>
          <w:rFonts w:ascii="Times New Roman" w:eastAsia="Times New Roman" w:hAnsi="Times New Roman" w:cs="Times New Roman"/>
          <w:color w:val="000000"/>
          <w:sz w:val="20"/>
          <w:szCs w:val="20"/>
          <w:lang w:val="en-US" w:eastAsia="uk-UA"/>
        </w:rPr>
        <w:t xml:space="preserve"> </w:t>
      </w:r>
    </w:p>
    <w:p w:rsidR="00A00A3E" w:rsidRPr="00A00A3E" w:rsidRDefault="00A00A3E" w:rsidP="00A00A3E">
      <w:pPr>
        <w:spacing w:after="0" w:line="240" w:lineRule="auto"/>
        <w:rPr>
          <w:rFonts w:ascii="Times New Roman" w:eastAsia="Times New Roman" w:hAnsi="Times New Roman" w:cs="Times New Roman"/>
          <w:vanish/>
          <w:color w:val="000000"/>
          <w:sz w:val="24"/>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Пiдприємство розташовано в м.Ананьїв Одеська область. Займає терiторiю в 2,75 га. Має адмiнкорпус, ремонтну зону, зону технiчного обслуговування.</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Дочiрнiх пiдприємств, фiлiй, представництв та інших відокремлених структурних підрозділів немає. В звітному році змін в організаційної структурі емітента не відбувалося.</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В звітному році: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середньооблікова чисельність штатних працівників облікового складу складає 5 осіб;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середня чисельність позаштатних працівників та осіб, які працюють за сумісництвом - немає осіб;</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чисельність працівників, які працюють на умовах неповного робочого часу (дня, тижня) - 0 осіб.</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В звітному році фонд оплати праці не формувався у зв'язку з тимчасовим припиненням господарської діяльності Товариства. Працівникам Товариства на підставі наданих заяв надавалась відпустка без збереження заробітної плати.</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Кадрова програма емiтента,спрямована на забезпечення рiвня квалiфiкацiї її працiвникiв операцiйним потребам емiтента, не розроблялась.</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Емітент не належить до будь-яких об'єднань підприємств.</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Спільну діяльність з іншими організаціями, підприємствами, установами емітент не здійснює.</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Пропозицій щодо реорганізації з боку третіх осіб за звітний період не надходило.</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Товариство здiйснює оперативний та бухгалтерський облiк результатiв своєї дiяльностi, веде статистичну, податкову звiтнiсть та подає її у встановленому порядку вiдповiдним державним органам. Облік на підприємстві ведеться відповідно до вимог Закону України від 16.07.1999р. № 996-ХІV "Про бухгалтерський облік та фінансову звітність в Україні" з урахуванням всіх змін, що вносились до нього та Положень (стандартів) бухгалтерського обліку. Єдині (постійні) принципи, методи та процедури відображення поточних операцій в обліку та складанні фінансової звітності на підприємстві зафіксовано наказом "Про організацію бухгалтерського обліку та облікової політики на підприємстві". Даним наказом встановлено наступне: 1. Ведення бухгалтерського обліку на підприємстві здійснюється керівником </w:t>
      </w:r>
      <w:r w:rsidRPr="00A00A3E">
        <w:rPr>
          <w:rFonts w:ascii="Courier New" w:eastAsia="Times New Roman" w:hAnsi="Courier New" w:cs="Courier New"/>
          <w:sz w:val="20"/>
          <w:szCs w:val="24"/>
          <w:lang w:eastAsia="uk-UA"/>
        </w:rPr>
        <w:lastRenderedPageBreak/>
        <w:t xml:space="preserve">товариства; 2. Відображення господарських операцій та їх результатів здійснюється в журнально-ордерній системі обліку, дані яких відображаються в головній книзі, яка являється основою при складанні фінансової звітності підприємств; 3. Проведення інвентаризацій активів та зобов'язань здійснюється згідно з інструкцією по інвентаризації основних засобів, нематеріальних активів, товарно-матеріальних цінностей, грошових коштів та документів і розрахунків, затвердженою Наказом МФУ від 11.08.1994 р. №69; 4. При складанні фінансової звітності визначено межу суттєвості в розмірі 0,1 тис.грн.; 5. Доходи та витрати підприємства визнаються та нараховуються згідно з П(С)БО №15 "Доход" та П(С)БО №16 "Витрати". Оподаткування на підприємстві здійснюється відповідно до норм Податкового Кодексу України, прийнятого ВРУ 02.12.2010 р. №2755-VI. На протязі звітного періоду, метод визначення зносу (амортизації) основних засобів на підприємстві повністю відповідав вимогам Закону України "Про бухгалтерський облік та фінансову звітність в Україні" за №996-ХІV від 16.07.1999р., та П(с)БО №7 "Основні засоби", затвердженого Наказом МФУ від 27.04.2000р. №92 та наказу про облікову політику підприємства, а саме - прямолінійним методом, за яким первісна вартість активу рівномірно зменшується до ліквідаційної вартості протягом строку корисного використання об'єкта. При нарахуванні амортизації понижуючий коефіцієнт не застосовувався. Виробничі запаси станом на звітного року відсутні(згідно П(С)БО №9 "Запаси", затвердженого Наказом МФУ від 20.10.1999 року №246), таким чином метод оцінки вартості запасів не визначався. Довгострокові та поточні фінансові інвестиції станом на кінець звітного року відсутні. </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Основними видами дiяльностi Товариства:</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 Надання послуг з перевезення пасажирів;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Надання в оренду й експлуатацію власного нерухомого майна.</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У звітному році Товариство не здійснювало господарської діяльності, тому чистого доходу не отримало.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Товариство не займається виробництвом, тому інформація щодо обсягів виробництва у натуральному та грошовому виразі відсутня.</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Товариство не займається експортною діяльністю, тому інформація про загальну суму експорту, а також про частку експорту в загальному обсязі продажів відсутня.Товариство здійснює свою діяльність тільки на території України.</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Господарська діяльність не залежить від сезонних змін.</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Про основні ринки збуту та основних клієнтів: орендаторами в попередні періоді були пiдприємства та приватнi пiдприємцi Ананьївського та Балтського районів Одеської області. У звітному році з боку держави запроваджені карантинні заходи з метою запобігання розповсюдження коронавірусної інфекції COVID-19. Потенційні клієнти Товариства сгорнули свою підприємницьку діяльність, тому вільні площі в оренду не надавались.</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Також зупинилося перевезення пасажирів, в основному мешканців м.Ананьїва та прилеглих населених пунктів.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Основнi ризики в дiяльностi: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 збiльшення кiлькостi конкурентiв в регiонi, які надають аналогічні послуги;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 зростання цiн на паливно-мастильні матеріали та запчастини;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 прострочка оплати клiєнтами наданих послуг;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 загальноекономiчнi (рiзка змiна законодавства в сферi оподаткування, гiперiнфляцiя, рiзке коливання цiн на енергоносiї та матерiали), стихійні лиха, </w:t>
      </w:r>
      <w:r w:rsidRPr="00A00A3E">
        <w:rPr>
          <w:rFonts w:ascii="Courier New" w:eastAsia="Times New Roman" w:hAnsi="Courier New" w:cs="Courier New"/>
          <w:sz w:val="20"/>
          <w:szCs w:val="24"/>
          <w:lang w:eastAsia="uk-UA"/>
        </w:rPr>
        <w:lastRenderedPageBreak/>
        <w:t xml:space="preserve">якi можуть змiнити термiни виконання робiт та iншi форс-мажорнi обставини, якi можуть бути визнанi такими на пiдставi чинного законодавства;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 ризик, пов'язаний iз загальною економiчною та полiтичною ситуацiєю в країнi, зростанням цiн на ресурси, загальноринковим падiнням їх на всi активи;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Заходи щодо зменшення ризикiв: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 пiдвищення якостi та вiдповiдальностi по укладених договорах при утриманнi належного рiвня конкурентноздатностi розцiнок на послуги;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 подальше вдосконалення та модернiзацiя матерiально-технiчної бази для збiльшення обсягiв наданих послуг;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 вивчення кон'юнктури ринку, перевiрка платоспроможностi клiєнтiв, укладання договорiв з клiєнтами;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 своєчасне планування та створення необхiдних резервiв i запасiв матерiальних та фiнансових ресурсiв; - в умовах свiтової кризи здійснення заходів щодо розширення ринкiв збуту;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 аналiз ефективностi господарської діяльності, розширення ринку послуг, мобiлiзацiя фiнансових ресурсiв;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контроль за збереженням та використанням оборотних активiв.</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Про канали збуту й методи продажу, якi використовує ємiтент: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метод прямого чи безпосереднього продажу, коли виробник послуг вступає у безпосереднi вiдносини iз споживачами та не використовує посередникiв;</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зацiкавлення клiєнтiв у пiдтриманнi стосункiв з товариством за рахунок оптимальних цiн на послуги.</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Емітент не займається виробництвом продукції, тому сировина не використовується.</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Фахівцями емітента не здійснювався аналіз особливостей стану розвитку галузі виробництва, в якій здійснює діяльність емітент. Нові технології, нові товари не впроваджувались. Становище на ринку не є монопольним.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Конкурентами Товариства є підприємства, які надають аналогічні послуги.</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Перспективні плани розвитку Товариства: в умовах економічної кризи, зростання цін на енергоносії важко планувати подальший розвиток підприємства, але на найближчу перспективу товариство планує збільшити обсяг доходів від оренди приміщень.</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таких постачальників немає.</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За останні п'ять років придбання або відчуження активів не відбувалось.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Товариство не планує будь-які значні інвестиції або придбання, пов'язані з його господарською діяльністю.</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Основні засоби Товарситва розташовані за адресою: Одеська область, м.Ананьїв, вул.Незалежності, 117-А. та обліковуються на балансі Товариства. Орендованих основних засобів немає. Спосiб утримання активiв полягає в тому, що активи пiдприємства iнвентаризуються, їх вартiсть вiдображається в балансi пiдприємства. Основнi засоби Товариства знаходяться в задовiльному станi. Будь-які значні правочини емітента щодо основних засобів у звітному році не укладались.</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Виробничі потужності та ступінь використання обладнання- емітент надає послуги, тому зазначені показники відсутні.</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Обмежень щодо використання основних засобів не існує.</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Підприємство не планує капiтального будiвництва, розширення або удосконалення основних засобiв.</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Проблеми, що впливають на дiяльнiсть Товариства: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полiтична i фiнансова нестабiльнiсть;</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відсутність оборотних коштів.</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На дiяльнiсть Товариства впливають такi фактори: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низька платiжоспроможнiсть населення;</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нестабильнiсть дiючого законодавства;</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 високi ставки податкiв та iнше.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Істотними проблемами, що мають великий вплив на господарську діяльність є недосконала законодавча полiтика, що часто змiнює свiй напрямок, економiчнi обмеження, високi ставки податкiв. Також негативно впливає на діяльність Товариства велика кiлькiсть контролюючих органiв, що дуже ускладнює отримання дозволiв. Складнiсть отримання банкiвських кредитiв. Тому на даному етапі діяльності Товариства, останнє займається лише наданням в оренду й експлуатацію власного нерухомого майна.</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Підприємсвто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від законодавчих та економічних обмежень, які спричинені несприятливими змiнами в законодавчому та економiчному середовищi.</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Обрана полiтика щодо фiнансування - ощадливе використання оборотних коштiв. Товариство фiнансує свою дiяльнiсть за рахунок власних коштiв без залучення кредитних ресурсів. У звітному році Товариство не здійснювало господарської діяльності. Власний капітал Товариства менш ніж статутний капітал.</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Одним зi шляхiв покращення лiквiдностi буде відновлення господарської діяльності.</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Укладених, але ще не виконаних договорів (контрактів) на кінець звітного періоду немає.</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В умовах кризового періоду, відсутністю обігових коштів, неможливості отримати кредитні ресурси, важко планувати заходи щодо поліпшення фінансового стану Товариства.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-зміна податкового законодавства;</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-девальвація національної валюти;</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-недоступність кредитних ресурсів;</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-стабілізація фінансового стану замовників.</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r w:rsidRPr="00A00A3E">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Times New Roman" w:eastAsia="Times New Roman" w:hAnsi="Times New Roman" w:cs="Times New Roman"/>
          <w:b/>
          <w:sz w:val="24"/>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lastRenderedPageBreak/>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НКЦПФР - www.stockmarket.gov.ua та на сайті емітента http://an-atp15112.pat.ua</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Аналіз господарювання за три останні роки:     2018  2019  2020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 xml:space="preserve">                                                      </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Чистий дохід від реалізації послуг (тис.грн.)  96,2/ 98,2 /0</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Інші операційні доходи (тис.грн.)             218,4/ 233,6 /0</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Собівартість реалізованих послуг (тис.грн.)   198,6/ 218,9 /0</w:t>
      </w:r>
    </w:p>
    <w:p w:rsidR="00A00A3E" w:rsidRPr="00A00A3E" w:rsidRDefault="00A00A3E" w:rsidP="00A00A3E">
      <w:pPr>
        <w:spacing w:after="0" w:line="240" w:lineRule="auto"/>
        <w:rPr>
          <w:rFonts w:ascii="Courier New" w:eastAsia="Times New Roman" w:hAnsi="Courier New" w:cs="Courier New"/>
          <w:sz w:val="20"/>
          <w:szCs w:val="24"/>
          <w:lang w:eastAsia="uk-UA"/>
        </w:rPr>
      </w:pPr>
      <w:r w:rsidRPr="00A00A3E">
        <w:rPr>
          <w:rFonts w:ascii="Courier New" w:eastAsia="Times New Roman" w:hAnsi="Courier New" w:cs="Courier New"/>
          <w:sz w:val="20"/>
          <w:szCs w:val="24"/>
          <w:lang w:eastAsia="uk-UA"/>
        </w:rPr>
        <w:t>Чистий прибуток(збиток) (тис.грн.)            -1,9 / -8,1 /0</w:t>
      </w: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Pr="00A00A3E" w:rsidRDefault="00A00A3E" w:rsidP="00A00A3E">
      <w:pPr>
        <w:spacing w:after="0" w:line="240" w:lineRule="auto"/>
        <w:rPr>
          <w:rFonts w:ascii="Courier New" w:eastAsia="Times New Roman" w:hAnsi="Courier New" w:cs="Courier New"/>
          <w:sz w:val="20"/>
          <w:szCs w:val="24"/>
          <w:lang w:eastAsia="uk-UA"/>
        </w:rPr>
      </w:pP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A00A3E">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A00A3E" w:rsidRPr="00A00A3E" w:rsidRDefault="00A00A3E" w:rsidP="00A00A3E">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A00A3E" w:rsidRPr="00A00A3E" w:rsidTr="00435289">
        <w:tc>
          <w:tcPr>
            <w:tcW w:w="2977"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ind w:left="180" w:hanging="180"/>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sz w:val="20"/>
                <w:szCs w:val="20"/>
                <w:lang w:eastAsia="uk-UA"/>
              </w:rPr>
              <w:t>Персональний склад</w:t>
            </w:r>
          </w:p>
        </w:tc>
      </w:tr>
      <w:tr w:rsidR="00A00A3E" w:rsidRPr="00A00A3E" w:rsidTr="00435289">
        <w:tc>
          <w:tcPr>
            <w:tcW w:w="2977"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ind w:left="180" w:hanging="180"/>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Наглядова рада  складається з 2 (двох) осіб, а саме: Голова Наглядової ради та один 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Голова Наглядової ради Димовська Тетяна Павлівна, Член Наглядової ради Балабан Олександр Євгенович</w:t>
            </w:r>
          </w:p>
        </w:tc>
      </w:tr>
      <w:tr w:rsidR="00A00A3E" w:rsidRPr="00A00A3E" w:rsidTr="00435289">
        <w:tc>
          <w:tcPr>
            <w:tcW w:w="2977"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ind w:left="180" w:hanging="180"/>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Одноосібний Виконавчий орган -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Одноосібний Виконавчий орган складається з однієї особи - Директора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Директор Димовська Надія Василівна</w:t>
            </w:r>
          </w:p>
        </w:tc>
      </w:tr>
      <w:tr w:rsidR="00A00A3E" w:rsidRPr="00A00A3E" w:rsidTr="00435289">
        <w:tc>
          <w:tcPr>
            <w:tcW w:w="2977"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ind w:left="180" w:hanging="180"/>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Ревізор складається з однієї особи</w:t>
            </w:r>
          </w:p>
        </w:tc>
        <w:tc>
          <w:tcPr>
            <w:tcW w:w="7371"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Ревізор Іванова Тетяна Михайлівна</w:t>
            </w:r>
          </w:p>
        </w:tc>
      </w:tr>
    </w:tbl>
    <w:p w:rsidR="00A00A3E" w:rsidRPr="00A00A3E" w:rsidRDefault="00A00A3E" w:rsidP="00A00A3E">
      <w:pPr>
        <w:spacing w:after="0" w:line="240" w:lineRule="auto"/>
        <w:rPr>
          <w:rFonts w:ascii="Times New Roman" w:eastAsia="Times New Roman" w:hAnsi="Times New Roman" w:cs="Times New Roman"/>
          <w:sz w:val="24"/>
          <w:szCs w:val="24"/>
          <w:lang w:eastAsia="uk-UA"/>
        </w:rPr>
      </w:pPr>
    </w:p>
    <w:p w:rsidR="00A00A3E" w:rsidRDefault="00A00A3E">
      <w:pPr>
        <w:sectPr w:rsidR="00A00A3E" w:rsidSect="00A00A3E">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00A3E" w:rsidRPr="00A00A3E" w:rsidTr="00435289">
        <w:tc>
          <w:tcPr>
            <w:tcW w:w="9720" w:type="dxa"/>
            <w:tcMar>
              <w:top w:w="60" w:type="dxa"/>
              <w:left w:w="60" w:type="dxa"/>
              <w:bottom w:w="60" w:type="dxa"/>
              <w:right w:w="60" w:type="dxa"/>
            </w:tcMar>
            <w:vAlign w:val="center"/>
          </w:tcPr>
          <w:p w:rsidR="00A00A3E" w:rsidRPr="00A00A3E" w:rsidRDefault="00A00A3E" w:rsidP="00A00A3E">
            <w:pPr>
              <w:spacing w:after="0" w:line="240" w:lineRule="auto"/>
              <w:ind w:left="-210"/>
              <w:jc w:val="center"/>
              <w:rPr>
                <w:rFonts w:ascii="Times New Roman" w:eastAsia="Times New Roman" w:hAnsi="Times New Roman" w:cs="Times New Roman"/>
                <w:b/>
                <w:bCs/>
                <w:sz w:val="28"/>
                <w:szCs w:val="28"/>
                <w:lang w:eastAsia="uk-UA"/>
              </w:rPr>
            </w:pPr>
            <w:r w:rsidRPr="00A00A3E">
              <w:rPr>
                <w:rFonts w:ascii="Times New Roman" w:eastAsia="Times New Roman" w:hAnsi="Times New Roman" w:cs="Times New Roman"/>
                <w:b/>
                <w:color w:val="000000"/>
                <w:sz w:val="28"/>
                <w:szCs w:val="28"/>
                <w:lang w:val="en-US" w:eastAsia="uk-UA"/>
              </w:rPr>
              <w:lastRenderedPageBreak/>
              <w:t>V</w:t>
            </w:r>
            <w:r w:rsidRPr="00A00A3E">
              <w:rPr>
                <w:rFonts w:ascii="Times New Roman" w:eastAsia="Times New Roman" w:hAnsi="Times New Roman" w:cs="Times New Roman"/>
                <w:b/>
                <w:color w:val="000000"/>
                <w:sz w:val="28"/>
                <w:szCs w:val="28"/>
                <w:lang w:eastAsia="uk-UA"/>
              </w:rPr>
              <w:t>. Інформація про посадових осіб емітента</w:t>
            </w:r>
          </w:p>
        </w:tc>
      </w:tr>
      <w:tr w:rsidR="00A00A3E" w:rsidRPr="00A00A3E" w:rsidTr="00435289">
        <w:tc>
          <w:tcPr>
            <w:tcW w:w="9720" w:type="dxa"/>
            <w:tcMar>
              <w:top w:w="60" w:type="dxa"/>
              <w:left w:w="60" w:type="dxa"/>
              <w:bottom w:w="60" w:type="dxa"/>
              <w:right w:w="60" w:type="dxa"/>
            </w:tcMar>
          </w:tcPr>
          <w:p w:rsidR="00A00A3E" w:rsidRPr="00A00A3E" w:rsidRDefault="00A00A3E" w:rsidP="00A00A3E">
            <w:pPr>
              <w:spacing w:after="0" w:line="240" w:lineRule="auto"/>
              <w:rPr>
                <w:rFonts w:ascii="Times New Roman" w:eastAsia="Times New Roman" w:hAnsi="Times New Roman" w:cs="Times New Roman"/>
                <w:sz w:val="24"/>
                <w:szCs w:val="24"/>
                <w:lang w:eastAsia="uk-UA"/>
              </w:rPr>
            </w:pPr>
            <w:r w:rsidRPr="00A00A3E">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A00A3E" w:rsidRPr="00A00A3E" w:rsidRDefault="00A00A3E" w:rsidP="00A00A3E">
      <w:pPr>
        <w:spacing w:after="0" w:line="240" w:lineRule="auto"/>
        <w:rPr>
          <w:rFonts w:ascii="Times New Roman" w:eastAsia="Times New Roman" w:hAnsi="Times New Roman" w:cs="Times New Roman"/>
          <w:vanish/>
          <w:color w:val="000000"/>
          <w:sz w:val="24"/>
          <w:szCs w:val="24"/>
          <w:lang w:eastAsia="uk-UA"/>
        </w:rPr>
      </w:pPr>
    </w:p>
    <w:p w:rsidR="00A00A3E" w:rsidRPr="00A00A3E" w:rsidRDefault="00A00A3E" w:rsidP="00A00A3E">
      <w:pPr>
        <w:spacing w:after="0" w:line="240" w:lineRule="auto"/>
        <w:rPr>
          <w:rFonts w:ascii="Times New Roman" w:eastAsia="Times New Roman" w:hAnsi="Times New Roman" w:cs="Times New Roman"/>
          <w:vanish/>
          <w:color w:val="000000"/>
          <w:sz w:val="24"/>
          <w:szCs w:val="24"/>
          <w:lang w:eastAsia="uk-UA"/>
        </w:rPr>
      </w:pPr>
    </w:p>
    <w:p w:rsidR="00A00A3E" w:rsidRPr="00A00A3E" w:rsidRDefault="00A00A3E" w:rsidP="00A00A3E">
      <w:pPr>
        <w:spacing w:after="0" w:line="240" w:lineRule="auto"/>
        <w:rPr>
          <w:rFonts w:ascii="Times New Roman" w:eastAsia="Times New Roman" w:hAnsi="Times New Roman" w:cs="Times New Roman"/>
          <w:sz w:val="24"/>
          <w:szCs w:val="24"/>
          <w:lang w:eastAsia="uk-UA"/>
        </w:rPr>
      </w:pPr>
    </w:p>
    <w:p w:rsidR="00A00A3E" w:rsidRPr="00A00A3E" w:rsidRDefault="00A00A3E" w:rsidP="00A00A3E">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1) Посада</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Голова Наглядової ради</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Димовська Тетяна Павлівна</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1986</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4) Освіта</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вища</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16</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Судовий розпорядник Балтського районного суду Одеської області</w:t>
            </w:r>
          </w:p>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02897655</w:t>
            </w:r>
          </w:p>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Судовий розпорядник</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27.04.2018 3 роки</w:t>
            </w:r>
          </w:p>
        </w:tc>
      </w:tr>
    </w:tbl>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 xml:space="preserve">8) Опис    Згідно цивільно-правового договору, укладеного з посадовою особою, повноваження посадовою особою здійснюються на безоплатній основі, тому винагорода, в т.ч. в натуральній формі, у звітному році не сплачувалась. Посадова особа непогашеної судимості за корисливі та посадові злочини не має. Загальний стаж роботи складає 15 років.Протягом останніх п'яти років посадова особа обіймає посаду судового розпорядника  Балтського районного суду Одеської області. Адрса: Одеська область, м. Балта, вул. Кузнечна, 56.     </w:t>
      </w:r>
    </w:p>
    <w:p w:rsidR="00A00A3E" w:rsidRPr="00A00A3E" w:rsidRDefault="00A00A3E" w:rsidP="00A00A3E">
      <w:pPr>
        <w:spacing w:after="0" w:line="240" w:lineRule="auto"/>
        <w:rPr>
          <w:rFonts w:ascii="Times New Roman" w:eastAsia="Times New Roman" w:hAnsi="Times New Roman" w:cs="Times New Roman"/>
          <w:b/>
          <w:sz w:val="20"/>
          <w:szCs w:val="24"/>
          <w:lang w:eastAsia="uk-UA"/>
        </w:rPr>
      </w:pP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1) Посада</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Член Наглядової ради</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Балабан Олександр Євгенович</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1966</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4) Освіта</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вища</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28</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ПрАТ "АТП 15112"</w:t>
            </w:r>
          </w:p>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03115005</w:t>
            </w:r>
          </w:p>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член правління</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27.04.2018 3 роки</w:t>
            </w:r>
          </w:p>
        </w:tc>
      </w:tr>
    </w:tbl>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 xml:space="preserve">8) Опис    Згідно цивільно-правового договору, укладеного з посадовою особою, повноваження посадовою особою здійснюються на безоплатній основі, тому винагорода, в т.ч. в натуральній формі, у звітному році не сплачувалась. </w:t>
      </w:r>
    </w:p>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 Загальний стаж роботи складає 28 років. Протягом останніх п'яти років посадова особа обіймала посаду члена правління. У звітному році не працювала, на військовій пенсії.</w:t>
      </w:r>
    </w:p>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Посадова особа не обіймає посад на будь-яких інших підприємствах.</w:t>
      </w: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1) Посада</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Ревізор</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Іванова Тетяна Михайлівна</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1955</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4) Освіта</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вища</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46</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д/в</w:t>
            </w:r>
          </w:p>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д/в</w:t>
            </w:r>
          </w:p>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не працює, на пенсії</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27.04.2018 5 років</w:t>
            </w:r>
          </w:p>
        </w:tc>
      </w:tr>
    </w:tbl>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 xml:space="preserve">8) Опис    Згідно цивільно-правового договору, укладеного з посадовою особою, повноваження посадовою особою здійснюються на безоплатній основі, тому винагорода, в т.ч. в натуральній формі, у звітному році не сплачувалась. </w:t>
      </w:r>
    </w:p>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 Загальний стаж роботи складає 46 років.Протягом останніх п'яти років посадова особа не обіймала будь-яких посад, не працює, на пенсії.</w:t>
      </w:r>
    </w:p>
    <w:p w:rsidR="00A00A3E" w:rsidRPr="00A00A3E" w:rsidRDefault="00A00A3E" w:rsidP="00A00A3E">
      <w:pPr>
        <w:spacing w:after="0" w:line="240" w:lineRule="auto"/>
        <w:rPr>
          <w:rFonts w:ascii="Times New Roman" w:eastAsia="Times New Roman" w:hAnsi="Times New Roman" w:cs="Times New Roman"/>
          <w:b/>
          <w:sz w:val="20"/>
          <w:szCs w:val="24"/>
          <w:lang w:eastAsia="uk-UA"/>
        </w:rPr>
      </w:pPr>
    </w:p>
    <w:p w:rsidR="00A00A3E" w:rsidRPr="00A00A3E" w:rsidRDefault="00A00A3E" w:rsidP="00A00A3E">
      <w:pPr>
        <w:spacing w:after="0" w:line="240" w:lineRule="auto"/>
        <w:rPr>
          <w:rFonts w:ascii="Times New Roman" w:eastAsia="Times New Roman" w:hAnsi="Times New Roman" w:cs="Times New Roman"/>
          <w:b/>
          <w:sz w:val="20"/>
          <w:szCs w:val="24"/>
          <w:lang w:eastAsia="uk-UA"/>
        </w:rPr>
      </w:pP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1) Посада</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Директор</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 xml:space="preserve">2) Прізвище, ім’я, по батькові фізичної </w:t>
            </w:r>
            <w:r w:rsidRPr="00A00A3E">
              <w:rPr>
                <w:rFonts w:ascii="Times New Roman" w:eastAsia="Times New Roman" w:hAnsi="Times New Roman" w:cs="Times New Roman"/>
                <w:b/>
                <w:sz w:val="20"/>
                <w:szCs w:val="24"/>
                <w:lang w:eastAsia="uk-UA"/>
              </w:rPr>
              <w:lastRenderedPageBreak/>
              <w:t>особи</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lastRenderedPageBreak/>
              <w:t>Димовська Надія Василівна</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lastRenderedPageBreak/>
              <w:t>3) Рік народження</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1967</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4) Освіта</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вища</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36</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Фізична особа-підприємець</w:t>
            </w:r>
          </w:p>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2460822189</w:t>
            </w:r>
          </w:p>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Фізична особа-підприємець</w:t>
            </w:r>
          </w:p>
        </w:tc>
      </w:tr>
      <w:tr w:rsidR="00A00A3E" w:rsidRPr="00A00A3E" w:rsidTr="00435289">
        <w:tblPrEx>
          <w:tblCellMar>
            <w:top w:w="0" w:type="dxa"/>
            <w:bottom w:w="0" w:type="dxa"/>
          </w:tblCellMar>
        </w:tblPrEx>
        <w:tc>
          <w:tcPr>
            <w:tcW w:w="3968" w:type="dxa"/>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A00A3E" w:rsidRPr="00A00A3E" w:rsidRDefault="00A00A3E" w:rsidP="00A00A3E">
            <w:pPr>
              <w:spacing w:after="0" w:line="240" w:lineRule="auto"/>
              <w:rPr>
                <w:rFonts w:ascii="Times New Roman" w:eastAsia="Times New Roman" w:hAnsi="Times New Roman" w:cs="Times New Roman"/>
                <w:sz w:val="20"/>
                <w:szCs w:val="24"/>
                <w:lang w:eastAsia="uk-UA"/>
              </w:rPr>
            </w:pPr>
            <w:r w:rsidRPr="00A00A3E">
              <w:rPr>
                <w:rFonts w:ascii="Times New Roman" w:eastAsia="Times New Roman" w:hAnsi="Times New Roman" w:cs="Times New Roman"/>
                <w:sz w:val="20"/>
                <w:szCs w:val="24"/>
                <w:lang w:eastAsia="uk-UA"/>
              </w:rPr>
              <w:t>27.04.2018 5 років</w:t>
            </w:r>
          </w:p>
        </w:tc>
      </w:tr>
    </w:tbl>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8) Опис    Заробітна плата у звітному році склала 54000 грн. Винагорода в натуральній формі не сплачувалась. Посадова особа непогашеної судимості за корисливі та посадові злочини не має. Загальний стаж роботи складає 35 років. Протягом останніх п'яти років посадова особа є фізичною особою-підприємцем. Адреса: Одеська обл., Балтський район, село Мошняги.</w:t>
      </w:r>
    </w:p>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Посадова особа є підприємцем.</w:t>
      </w:r>
    </w:p>
    <w:p w:rsidR="00A00A3E" w:rsidRPr="00A00A3E" w:rsidRDefault="00A00A3E" w:rsidP="00A00A3E">
      <w:pPr>
        <w:spacing w:after="0" w:line="240" w:lineRule="auto"/>
        <w:rPr>
          <w:rFonts w:ascii="Times New Roman" w:eastAsia="Times New Roman" w:hAnsi="Times New Roman" w:cs="Times New Roman"/>
          <w:b/>
          <w:sz w:val="20"/>
          <w:szCs w:val="24"/>
          <w:lang w:eastAsia="uk-UA"/>
        </w:rPr>
      </w:pPr>
      <w:r w:rsidRPr="00A00A3E">
        <w:rPr>
          <w:rFonts w:ascii="Times New Roman" w:eastAsia="Times New Roman" w:hAnsi="Times New Roman" w:cs="Times New Roman"/>
          <w:b/>
          <w:sz w:val="20"/>
          <w:szCs w:val="24"/>
          <w:lang w:eastAsia="uk-UA"/>
        </w:rPr>
        <w:t xml:space="preserve">Посадова особа не обіймає посад на будь-яких інших підприємствах. </w:t>
      </w: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p w:rsidR="00A00A3E" w:rsidRDefault="00A00A3E">
      <w:pPr>
        <w:sectPr w:rsidR="00A00A3E" w:rsidSect="00A00A3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00A3E" w:rsidRPr="00A00A3E" w:rsidTr="00435289">
        <w:trPr>
          <w:trHeight w:val="463"/>
        </w:trPr>
        <w:tc>
          <w:tcPr>
            <w:tcW w:w="15480" w:type="dxa"/>
            <w:tcMar>
              <w:top w:w="60" w:type="dxa"/>
              <w:left w:w="60" w:type="dxa"/>
              <w:bottom w:w="60" w:type="dxa"/>
              <w:right w:w="60" w:type="dxa"/>
            </w:tcMar>
            <w:vAlign w:val="center"/>
          </w:tcPr>
          <w:p w:rsidR="00A00A3E" w:rsidRPr="00A00A3E" w:rsidRDefault="00A00A3E" w:rsidP="00A00A3E">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A00A3E">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A00A3E" w:rsidRPr="00A00A3E" w:rsidRDefault="00A00A3E" w:rsidP="00A00A3E">
            <w:pPr>
              <w:spacing w:after="0" w:line="240" w:lineRule="auto"/>
              <w:rPr>
                <w:rFonts w:ascii="Times New Roman" w:eastAsia="Times New Roman" w:hAnsi="Times New Roman" w:cs="Times New Roman"/>
                <w:b/>
                <w:bCs/>
                <w:sz w:val="24"/>
                <w:szCs w:val="24"/>
                <w:lang w:val="ru-RU" w:eastAsia="uk-UA"/>
              </w:rPr>
            </w:pPr>
          </w:p>
        </w:tc>
      </w:tr>
    </w:tbl>
    <w:p w:rsidR="00A00A3E" w:rsidRPr="00A00A3E" w:rsidRDefault="00A00A3E" w:rsidP="00A00A3E">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A00A3E" w:rsidRPr="00A00A3E" w:rsidTr="00435289">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Кількість за видами акцій</w:t>
            </w:r>
          </w:p>
        </w:tc>
      </w:tr>
      <w:tr w:rsidR="00A00A3E" w:rsidRPr="00A00A3E" w:rsidTr="00435289">
        <w:tc>
          <w:tcPr>
            <w:tcW w:w="2930" w:type="dxa"/>
            <w:vMerge/>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прості іменні</w:t>
            </w:r>
          </w:p>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ind w:left="-243"/>
              <w:jc w:val="center"/>
              <w:rPr>
                <w:rFonts w:ascii="Times New Roman" w:eastAsia="Times New Roman" w:hAnsi="Times New Roman" w:cs="Times New Roman"/>
                <w:b/>
                <w:bCs/>
                <w:sz w:val="20"/>
                <w:szCs w:val="20"/>
                <w:lang w:val="en-US" w:eastAsia="uk-UA"/>
              </w:rPr>
            </w:pPr>
            <w:r w:rsidRPr="00A00A3E">
              <w:rPr>
                <w:rFonts w:ascii="Times New Roman" w:eastAsia="Times New Roman" w:hAnsi="Times New Roman" w:cs="Times New Roman"/>
                <w:b/>
                <w:bCs/>
                <w:sz w:val="20"/>
                <w:szCs w:val="20"/>
                <w:lang w:val="en-US" w:eastAsia="uk-UA"/>
              </w:rPr>
              <w:t xml:space="preserve">  </w:t>
            </w:r>
            <w:r w:rsidRPr="00A00A3E">
              <w:rPr>
                <w:rFonts w:ascii="Times New Roman" w:eastAsia="Times New Roman" w:hAnsi="Times New Roman" w:cs="Times New Roman"/>
                <w:b/>
                <w:bCs/>
                <w:sz w:val="20"/>
                <w:szCs w:val="20"/>
                <w:lang w:eastAsia="uk-UA"/>
              </w:rPr>
              <w:t>Привілейовані</w:t>
            </w:r>
          </w:p>
          <w:p w:rsidR="00A00A3E" w:rsidRPr="00A00A3E" w:rsidRDefault="00A00A3E" w:rsidP="00A00A3E">
            <w:pPr>
              <w:spacing w:after="0" w:line="240" w:lineRule="auto"/>
              <w:ind w:left="-243"/>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іменні</w:t>
            </w:r>
          </w:p>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p>
        </w:tc>
      </w:tr>
      <w:tr w:rsidR="00A00A3E" w:rsidRPr="00A00A3E" w:rsidTr="0043528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6</w:t>
            </w:r>
          </w:p>
        </w:tc>
      </w:tr>
      <w:tr w:rsidR="00A00A3E" w:rsidRPr="00A00A3E" w:rsidTr="0043528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Димовська Тетяна Павлівна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6332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60.1443768997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6332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0</w:t>
            </w:r>
          </w:p>
        </w:tc>
      </w:tr>
    </w:tbl>
    <w:p w:rsidR="00A00A3E" w:rsidRPr="00A00A3E" w:rsidRDefault="00A00A3E" w:rsidP="00A00A3E">
      <w:pPr>
        <w:spacing w:after="0" w:line="240" w:lineRule="auto"/>
        <w:rPr>
          <w:rFonts w:ascii="Times New Roman" w:eastAsia="Times New Roman" w:hAnsi="Times New Roman" w:cs="Times New Roman"/>
          <w:sz w:val="24"/>
          <w:szCs w:val="24"/>
          <w:lang w:val="en-US" w:eastAsia="uk-UA"/>
        </w:rPr>
      </w:pPr>
    </w:p>
    <w:p w:rsidR="00A00A3E" w:rsidRDefault="00A00A3E">
      <w:pPr>
        <w:sectPr w:rsidR="00A00A3E" w:rsidSect="00A00A3E">
          <w:pgSz w:w="16838" w:h="11906" w:orient="landscape"/>
          <w:pgMar w:top="1417" w:right="363" w:bottom="850" w:left="363" w:header="709" w:footer="709" w:gutter="0"/>
          <w:cols w:space="708"/>
          <w:docGrid w:linePitch="360"/>
        </w:sectPr>
      </w:pPr>
    </w:p>
    <w:p w:rsidR="00A00A3E" w:rsidRPr="00A00A3E" w:rsidRDefault="00A00A3E" w:rsidP="00A00A3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A00A3E">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00A3E">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Перспективнiсть подальшого розвитку Товариства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Опис ризикiв та невизначеностей, з якими стикається Товариство у своїй господарськiй дiяльностi: погiршення економiчної ситуацiї в країнi, неможливiсть прогнозування перспектив розвитку пiдприємства та ринку в цiлому. Об'єктивними факторами, що визначають ступiнь ризику та безпосередньо впливають на дiяльнiсть Товариства, є законодавчi i нормативно-правовi акти, якi регулюють господарську i пiдприємницьку дiяльнiсть Товарситва, бюджетна, фiнансово-кредитна та податкова системи країни, дiї органiв влади та дiї економiчних контрагентiв.</w:t>
      </w: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00A3E">
        <w:rPr>
          <w:rFonts w:ascii="Times New Roman" w:eastAsia="Times New Roman" w:hAnsi="Times New Roman" w:cs="Times New Roman"/>
          <w:b/>
          <w:color w:val="000000"/>
          <w:sz w:val="28"/>
          <w:szCs w:val="28"/>
          <w:lang w:eastAsia="ru-RU"/>
        </w:rPr>
        <w:t>2. Інформація про розвиток емітента.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Автотранспортне пiдприємство створено у 1959 роцi в мiстi Ананьїв Одеської області. У 1974 роцi переіменоване в "АТП-15131". 1 вересня 1976 року переiменовано у "АТП-15116", з 1 липня 1986р.в "АТП-35112", а з 29 грудня 1987 року в "АТП 15112". ВАТ "Ананьївське АТП 15112" засновано вiдповiдно до наказу регiонального вiддiлення ФДМ України по Одеськiй областi наказом вiд 31.05.95р.№657 шляхом приватизацiї державного пiдприємства "АТП 15112". Відповідно до вимог чинного законодавства України в 2011 році вiдкрите акцiонерне товариство переіменоване у приватне акціонерне товариство "Ананьївське автотранспортне підприємство -15112". Перспективних планiв для подальшого розвитку емiтента немає. Органи управлiння Емiтента вимушенi визнати факт вiдсутностi показникiв, якi б свiдчили про розвиток Емiтента в останнi роки. Це насамперед пов'язано з такими стримуючими факторами, як загальний спад вiтчизняного товарного виробництва, зростання цiн на електроенергiю та газ для пiдприємств, iнфляцiя, збiльшення податкового навантаження, низький рiвень платоспроможностi населення, та органiзацiй (орендарiв), тощо.</w:t>
      </w: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A00A3E">
        <w:rPr>
          <w:rFonts w:ascii="Times New Roman" w:eastAsia="Times New Roman" w:hAnsi="Times New Roman" w:cs="Times New Roman"/>
          <w:b/>
          <w:color w:val="000000"/>
          <w:sz w:val="28"/>
          <w:szCs w:val="24"/>
          <w:lang w:eastAsia="ru-RU"/>
        </w:rPr>
        <w:t xml:space="preserve">3. </w:t>
      </w:r>
      <w:r w:rsidRPr="00A00A3E">
        <w:rPr>
          <w:rFonts w:ascii="Times New Roman" w:eastAsia="Times New Roman" w:hAnsi="Times New Roman" w:cs="Times New Roman"/>
          <w:b/>
          <w:color w:val="000000"/>
          <w:sz w:val="28"/>
          <w:szCs w:val="28"/>
          <w:lang w:val="ru-RU" w:eastAsia="ru-RU"/>
        </w:rPr>
        <w:t>Інформація</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про</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укладення</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деривативів</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або</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вчинення</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правочинів</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щодо</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похідних</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цінних</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паперів</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емітентом</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якщо</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це</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впливає</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на</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оцінку</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його</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активів</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зобов</w:t>
      </w:r>
      <w:r w:rsidRPr="00A00A3E">
        <w:rPr>
          <w:rFonts w:ascii="Times New Roman" w:eastAsia="Times New Roman" w:hAnsi="Times New Roman" w:cs="Times New Roman"/>
          <w:b/>
          <w:color w:val="000000"/>
          <w:sz w:val="28"/>
          <w:szCs w:val="28"/>
          <w:lang w:val="en-US" w:eastAsia="ru-RU"/>
        </w:rPr>
        <w:t>'</w:t>
      </w:r>
      <w:r w:rsidRPr="00A00A3E">
        <w:rPr>
          <w:rFonts w:ascii="Times New Roman" w:eastAsia="Times New Roman" w:hAnsi="Times New Roman" w:cs="Times New Roman"/>
          <w:b/>
          <w:color w:val="000000"/>
          <w:sz w:val="28"/>
          <w:szCs w:val="28"/>
          <w:lang w:val="ru-RU" w:eastAsia="ru-RU"/>
        </w:rPr>
        <w:t>язань</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фінансового</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стану</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і</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доходів</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або</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витрат</w:t>
      </w:r>
      <w:r w:rsidRPr="00A00A3E">
        <w:rPr>
          <w:rFonts w:ascii="Times New Roman" w:eastAsia="Times New Roman" w:hAnsi="Times New Roman" w:cs="Times New Roman"/>
          <w:b/>
          <w:color w:val="000000"/>
          <w:sz w:val="28"/>
          <w:szCs w:val="28"/>
          <w:lang w:val="en-US" w:eastAsia="ru-RU"/>
        </w:rPr>
        <w:t xml:space="preserve"> </w:t>
      </w:r>
      <w:r w:rsidRPr="00A00A3E">
        <w:rPr>
          <w:rFonts w:ascii="Times New Roman" w:eastAsia="Times New Roman" w:hAnsi="Times New Roman" w:cs="Times New Roman"/>
          <w:b/>
          <w:color w:val="000000"/>
          <w:sz w:val="28"/>
          <w:szCs w:val="28"/>
          <w:lang w:val="ru-RU" w:eastAsia="ru-RU"/>
        </w:rPr>
        <w:t>емітента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Товариство у звітному році не укладало деривативи та не вчиняло правочини щодо похідних цінних паперів, які б вплинули на оцінку його активів та зобов'язань, фінансового стану і доходів або витрат.</w:t>
      </w: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00A3E" w:rsidRPr="00A00A3E" w:rsidRDefault="00A00A3E" w:rsidP="00A00A3E">
      <w:pPr>
        <w:spacing w:after="0" w:line="240" w:lineRule="auto"/>
        <w:jc w:val="center"/>
        <w:rPr>
          <w:rFonts w:ascii="Times New Roman" w:eastAsia="Times New Roman" w:hAnsi="Times New Roman" w:cs="Times New Roman"/>
          <w:b/>
          <w:color w:val="000000"/>
          <w:sz w:val="28"/>
          <w:szCs w:val="28"/>
          <w:lang w:eastAsia="uk-UA"/>
        </w:rPr>
      </w:pPr>
      <w:r w:rsidRPr="00A00A3E">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Протягом звiтного перiоду фiнансовi ризики у Товариства вiдсутнi, тому що фiнансовий ризик виникає у випадку, коли пiдприємство вступає у вiдносини з рiзними фiнансовими iнститутами (банками, iнвестицiйними, страховими, факторинговими, лiзинговими компанiями, бiржами та iн), тому 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Також протягом звітного року Товариство не здійснювало господарської діяльності.</w:t>
      </w: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b/>
          <w:color w:val="000000"/>
          <w:sz w:val="28"/>
          <w:szCs w:val="28"/>
          <w:lang w:val="en-US" w:eastAsia="uk-UA"/>
        </w:rPr>
        <w:t>2</w:t>
      </w:r>
      <w:r w:rsidRPr="00A00A3E">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en-US" w:eastAsia="uk-UA"/>
        </w:rPr>
        <w:t>Товариство схильне до цiнового ризику, тому що прямо залежить вiд наступних факторiв: збiльшення податкiв та нарахувань, погiршення економiчного стану у країнi, збiльшення цiни на матерiальнi ресурси та електроенергію,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 залучає кредити, а користується власними коштами.</w:t>
      </w: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A00A3E">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A00A3E" w:rsidRPr="00A00A3E" w:rsidRDefault="00A00A3E" w:rsidP="00A00A3E">
      <w:pPr>
        <w:spacing w:after="0" w:line="240" w:lineRule="auto"/>
        <w:jc w:val="center"/>
        <w:rPr>
          <w:rFonts w:ascii="Times New Roman" w:eastAsia="Times New Roman" w:hAnsi="Times New Roman" w:cs="Times New Roman"/>
          <w:b/>
          <w:sz w:val="28"/>
          <w:szCs w:val="28"/>
          <w:lang w:val="ru-RU" w:eastAsia="uk-UA"/>
        </w:rPr>
      </w:pPr>
      <w:r w:rsidRPr="00A00A3E">
        <w:rPr>
          <w:rFonts w:ascii="Times New Roman" w:eastAsia="Times New Roman" w:hAnsi="Times New Roman" w:cs="Times New Roman"/>
          <w:b/>
          <w:color w:val="000000"/>
          <w:sz w:val="28"/>
          <w:szCs w:val="28"/>
          <w:lang w:val="ru-RU" w:eastAsia="uk-UA"/>
        </w:rPr>
        <w:t>1) в</w:t>
      </w:r>
      <w:r w:rsidRPr="00A00A3E">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en-US" w:eastAsia="uk-UA"/>
        </w:rPr>
        <w:t>Товариство в своїй дiяльностi не керується власним кодексом корпоративного управлiння. Вiдповiдно до вимог чинного законодавства України, Товариство не зобов'язане мати власний кодекс корпоративного управлiння. Вiдповiдно до вимог ст.33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Товарситва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00A3E" w:rsidRPr="00A00A3E" w:rsidRDefault="00A00A3E" w:rsidP="00A00A3E">
      <w:pPr>
        <w:spacing w:after="0" w:line="240" w:lineRule="auto"/>
        <w:jc w:val="center"/>
        <w:rPr>
          <w:rFonts w:ascii="Times New Roman" w:eastAsia="Times New Roman" w:hAnsi="Times New Roman" w:cs="Times New Roman"/>
          <w:b/>
          <w:sz w:val="28"/>
          <w:szCs w:val="28"/>
          <w:lang w:eastAsia="uk-UA"/>
        </w:rPr>
      </w:pPr>
      <w:r w:rsidRPr="00A00A3E">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A00A3E" w:rsidRPr="00A00A3E" w:rsidRDefault="00A00A3E" w:rsidP="00A00A3E">
      <w:pPr>
        <w:spacing w:after="0" w:line="240" w:lineRule="auto"/>
        <w:rPr>
          <w:rFonts w:ascii="Times New Roman" w:eastAsia="Times New Roman" w:hAnsi="Times New Roman" w:cs="Times New Roman"/>
          <w:sz w:val="20"/>
          <w:szCs w:val="20"/>
          <w:lang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en-US" w:eastAsia="uk-UA"/>
        </w:rPr>
        <w:t>Товариство не застосовує в своєї дiяльностi кодекс корпоративного управлiння фондової бiржi, об'єднання юридичних осiб або iнший кодекс корпоративного управлiння.</w:t>
      </w: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00A3E" w:rsidRPr="00A00A3E" w:rsidRDefault="00A00A3E" w:rsidP="00A00A3E">
      <w:pPr>
        <w:spacing w:after="0" w:line="240" w:lineRule="auto"/>
        <w:jc w:val="center"/>
        <w:rPr>
          <w:rFonts w:ascii="Times New Roman" w:eastAsia="Times New Roman" w:hAnsi="Times New Roman" w:cs="Times New Roman"/>
          <w:b/>
          <w:sz w:val="28"/>
          <w:szCs w:val="28"/>
          <w:lang w:eastAsia="uk-UA"/>
        </w:rPr>
      </w:pPr>
      <w:r w:rsidRPr="00A00A3E">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A00A3E" w:rsidRPr="00A00A3E" w:rsidRDefault="00A00A3E" w:rsidP="00A00A3E">
      <w:pPr>
        <w:spacing w:after="0" w:line="240" w:lineRule="auto"/>
        <w:rPr>
          <w:rFonts w:ascii="Times New Roman" w:eastAsia="Times New Roman" w:hAnsi="Times New Roman" w:cs="Times New Roman"/>
          <w:sz w:val="20"/>
          <w:szCs w:val="20"/>
          <w:lang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en-US" w:eastAsia="uk-UA"/>
        </w:rPr>
        <w:t>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 тому не має відхилень від положень кодексу корпоративного управління.</w:t>
      </w: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00A3E" w:rsidRPr="00A00A3E" w:rsidRDefault="00A00A3E" w:rsidP="00A00A3E">
      <w:pPr>
        <w:spacing w:after="0" w:line="240" w:lineRule="auto"/>
        <w:jc w:val="center"/>
        <w:rPr>
          <w:rFonts w:ascii="Times New Roman" w:eastAsia="Times New Roman" w:hAnsi="Times New Roman" w:cs="Times New Roman"/>
          <w:b/>
          <w:sz w:val="28"/>
          <w:szCs w:val="28"/>
          <w:lang w:eastAsia="uk-UA"/>
        </w:rPr>
      </w:pPr>
      <w:r w:rsidRPr="00A00A3E">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A00A3E" w:rsidRPr="00A00A3E" w:rsidRDefault="00A00A3E" w:rsidP="00A00A3E">
      <w:pPr>
        <w:spacing w:after="0" w:line="240" w:lineRule="auto"/>
        <w:rPr>
          <w:rFonts w:ascii="Times New Roman" w:eastAsia="Times New Roman" w:hAnsi="Times New Roman" w:cs="Times New Roman"/>
          <w:sz w:val="20"/>
          <w:szCs w:val="20"/>
          <w:lang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en-US" w:eastAsia="uk-UA"/>
        </w:rPr>
        <w:t>Дотримання принципiв корпоративного управлiння в Товариствi забезпечується шляхом виконання норм чинного законодавства України, установчих документiв, та наказiв, прийнятих на їх реалiзацiю та виконання. Система вiдносин корпоративного управлiння здiйснюється вiдповiдно до Конституцiї України, Цивiльного кодексу України, Господарського кодексу України, Закону України "Про акцiонернi товариства", Закону України "Про цiннi папери та фондовий ринок", Статуту та рiшень Загальних зборiв акцiонерiв Емiтента, рiшень Наглядової ради та Директора Товариства. Корпоративне управлiння Емiтента базується на принципi своєчасного розкриття iнформацiї, в тому числi про фiнансовий стан, економiчнi показники, структуру управлiння з метою забезпечення можливостi прийняття зважених рiшень його акцiонерами. Кодекс корпоративного управлiння в Товаристві не затверджувався. Тому відхилень немає.</w:t>
      </w:r>
    </w:p>
    <w:p w:rsidR="00A00A3E" w:rsidRDefault="00A00A3E">
      <w:pPr>
        <w:sectPr w:rsidR="00A00A3E" w:rsidSect="00A00A3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00A3E" w:rsidRPr="00A00A3E" w:rsidTr="00435289">
        <w:trPr>
          <w:trHeight w:val="463"/>
        </w:trPr>
        <w:tc>
          <w:tcPr>
            <w:tcW w:w="9720"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4"/>
                <w:szCs w:val="24"/>
                <w:lang w:val="ru-RU" w:eastAsia="uk-UA"/>
              </w:rPr>
            </w:pPr>
            <w:r w:rsidRPr="00A00A3E">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A00A3E">
              <w:rPr>
                <w:rFonts w:ascii="Times New Roman" w:eastAsia="Times New Roman" w:hAnsi="Times New Roman" w:cs="Times New Roman"/>
                <w:b/>
                <w:color w:val="000000"/>
                <w:sz w:val="28"/>
                <w:szCs w:val="28"/>
                <w:lang w:val="ru-RU" w:eastAsia="uk-UA"/>
              </w:rPr>
              <w:t xml:space="preserve"> ( учасників )</w:t>
            </w:r>
          </w:p>
        </w:tc>
      </w:tr>
    </w:tbl>
    <w:p w:rsidR="00A00A3E" w:rsidRPr="00A00A3E" w:rsidRDefault="00A00A3E" w:rsidP="00A00A3E">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A00A3E" w:rsidRPr="00A00A3E" w:rsidTr="00435289">
        <w:tc>
          <w:tcPr>
            <w:tcW w:w="2257" w:type="dxa"/>
            <w:vMerge w:val="restart"/>
            <w:shd w:val="clear" w:color="auto" w:fill="auto"/>
            <w:vAlign w:val="center"/>
          </w:tcPr>
          <w:p w:rsidR="00A00A3E" w:rsidRPr="00A00A3E" w:rsidRDefault="00A00A3E" w:rsidP="00A00A3E">
            <w:pPr>
              <w:tabs>
                <w:tab w:val="left" w:pos="10620"/>
              </w:tabs>
              <w:jc w:val="center"/>
              <w:rPr>
                <w:b/>
                <w:szCs w:val="24"/>
                <w:lang w:val="en-US"/>
              </w:rPr>
            </w:pPr>
            <w:r w:rsidRPr="00A00A3E">
              <w:rPr>
                <w:b/>
                <w:szCs w:val="24"/>
                <w:lang w:val="en-US"/>
              </w:rPr>
              <w:t>Вид загальних зборів</w:t>
            </w:r>
          </w:p>
        </w:tc>
        <w:tc>
          <w:tcPr>
            <w:tcW w:w="3939" w:type="dxa"/>
            <w:shd w:val="clear" w:color="auto" w:fill="auto"/>
          </w:tcPr>
          <w:p w:rsidR="00A00A3E" w:rsidRPr="00A00A3E" w:rsidRDefault="00A00A3E" w:rsidP="00A00A3E">
            <w:pPr>
              <w:tabs>
                <w:tab w:val="left" w:pos="10620"/>
              </w:tabs>
              <w:jc w:val="center"/>
              <w:rPr>
                <w:b/>
                <w:szCs w:val="24"/>
                <w:lang w:val="en-US"/>
              </w:rPr>
            </w:pPr>
            <w:r w:rsidRPr="00A00A3E">
              <w:rPr>
                <w:b/>
                <w:szCs w:val="24"/>
                <w:lang w:val="en-US"/>
              </w:rPr>
              <w:t>Річні</w:t>
            </w:r>
          </w:p>
        </w:tc>
        <w:tc>
          <w:tcPr>
            <w:tcW w:w="3941" w:type="dxa"/>
            <w:shd w:val="clear" w:color="auto" w:fill="auto"/>
          </w:tcPr>
          <w:p w:rsidR="00A00A3E" w:rsidRPr="00A00A3E" w:rsidRDefault="00A00A3E" w:rsidP="00A00A3E">
            <w:pPr>
              <w:tabs>
                <w:tab w:val="left" w:pos="10620"/>
              </w:tabs>
              <w:jc w:val="center"/>
              <w:rPr>
                <w:b/>
                <w:szCs w:val="24"/>
                <w:lang w:val="en-US"/>
              </w:rPr>
            </w:pPr>
            <w:r w:rsidRPr="00A00A3E">
              <w:rPr>
                <w:b/>
                <w:szCs w:val="24"/>
                <w:lang w:val="en-US"/>
              </w:rPr>
              <w:t>Позачергові</w:t>
            </w:r>
          </w:p>
        </w:tc>
      </w:tr>
      <w:tr w:rsidR="00A00A3E" w:rsidRPr="00A00A3E" w:rsidTr="00435289">
        <w:tc>
          <w:tcPr>
            <w:tcW w:w="2257" w:type="dxa"/>
            <w:vMerge/>
            <w:shd w:val="clear" w:color="auto" w:fill="auto"/>
            <w:vAlign w:val="center"/>
          </w:tcPr>
          <w:p w:rsidR="00A00A3E" w:rsidRPr="00A00A3E" w:rsidRDefault="00A00A3E" w:rsidP="00A00A3E">
            <w:pPr>
              <w:tabs>
                <w:tab w:val="left" w:pos="10620"/>
              </w:tabs>
              <w:jc w:val="center"/>
              <w:rPr>
                <w:szCs w:val="24"/>
                <w:lang w:val="en-US"/>
              </w:rPr>
            </w:pPr>
          </w:p>
        </w:tc>
        <w:tc>
          <w:tcPr>
            <w:tcW w:w="3939" w:type="dxa"/>
            <w:shd w:val="clear" w:color="auto" w:fill="auto"/>
          </w:tcPr>
          <w:p w:rsidR="00A00A3E" w:rsidRPr="00A00A3E" w:rsidRDefault="00A00A3E" w:rsidP="00A00A3E">
            <w:pPr>
              <w:tabs>
                <w:tab w:val="left" w:pos="10620"/>
              </w:tabs>
              <w:jc w:val="center"/>
              <w:rPr>
                <w:szCs w:val="24"/>
                <w:lang w:val="en-US"/>
              </w:rPr>
            </w:pPr>
            <w:r w:rsidRPr="00A00A3E">
              <w:rPr>
                <w:szCs w:val="24"/>
                <w:lang w:val="en-US"/>
              </w:rPr>
              <w:t>X</w:t>
            </w:r>
          </w:p>
        </w:tc>
        <w:tc>
          <w:tcPr>
            <w:tcW w:w="3941" w:type="dxa"/>
            <w:shd w:val="clear" w:color="auto" w:fill="auto"/>
          </w:tcPr>
          <w:p w:rsidR="00A00A3E" w:rsidRPr="00A00A3E" w:rsidRDefault="00A00A3E" w:rsidP="00A00A3E">
            <w:pPr>
              <w:tabs>
                <w:tab w:val="left" w:pos="10620"/>
              </w:tabs>
              <w:jc w:val="center"/>
              <w:rPr>
                <w:szCs w:val="24"/>
                <w:lang w:val="en-US"/>
              </w:rPr>
            </w:pPr>
            <w:r w:rsidRPr="00A00A3E">
              <w:rPr>
                <w:szCs w:val="24"/>
                <w:lang w:val="en-US"/>
              </w:rPr>
              <w:t xml:space="preserve"> </w:t>
            </w:r>
          </w:p>
        </w:tc>
      </w:tr>
      <w:tr w:rsidR="00A00A3E" w:rsidRPr="00A00A3E" w:rsidTr="00435289">
        <w:tc>
          <w:tcPr>
            <w:tcW w:w="2257" w:type="dxa"/>
            <w:shd w:val="clear" w:color="auto" w:fill="auto"/>
          </w:tcPr>
          <w:p w:rsidR="00A00A3E" w:rsidRPr="00A00A3E" w:rsidRDefault="00A00A3E" w:rsidP="00A00A3E">
            <w:pPr>
              <w:tabs>
                <w:tab w:val="left" w:pos="10620"/>
              </w:tabs>
              <w:jc w:val="center"/>
              <w:rPr>
                <w:b/>
                <w:szCs w:val="24"/>
                <w:lang w:val="en-US"/>
              </w:rPr>
            </w:pPr>
            <w:r w:rsidRPr="00A00A3E">
              <w:rPr>
                <w:b/>
                <w:szCs w:val="24"/>
                <w:lang w:val="en-US"/>
              </w:rPr>
              <w:t>Дата проведення</w:t>
            </w:r>
          </w:p>
        </w:tc>
        <w:tc>
          <w:tcPr>
            <w:tcW w:w="7880" w:type="dxa"/>
            <w:gridSpan w:val="2"/>
            <w:shd w:val="clear" w:color="auto" w:fill="auto"/>
          </w:tcPr>
          <w:p w:rsidR="00A00A3E" w:rsidRPr="00A00A3E" w:rsidRDefault="00A00A3E" w:rsidP="00A00A3E">
            <w:pPr>
              <w:tabs>
                <w:tab w:val="left" w:pos="10620"/>
              </w:tabs>
              <w:rPr>
                <w:szCs w:val="24"/>
                <w:lang w:val="en-US"/>
              </w:rPr>
            </w:pPr>
            <w:r w:rsidRPr="00A00A3E">
              <w:rPr>
                <w:szCs w:val="24"/>
                <w:lang w:val="en-US"/>
              </w:rPr>
              <w:t>30.04.2020</w:t>
            </w:r>
          </w:p>
        </w:tc>
      </w:tr>
      <w:tr w:rsidR="00A00A3E" w:rsidRPr="00A00A3E" w:rsidTr="00435289">
        <w:tc>
          <w:tcPr>
            <w:tcW w:w="2257" w:type="dxa"/>
            <w:shd w:val="clear" w:color="auto" w:fill="auto"/>
          </w:tcPr>
          <w:p w:rsidR="00A00A3E" w:rsidRPr="00A00A3E" w:rsidRDefault="00A00A3E" w:rsidP="00A00A3E">
            <w:pPr>
              <w:tabs>
                <w:tab w:val="left" w:pos="10620"/>
              </w:tabs>
              <w:jc w:val="center"/>
              <w:rPr>
                <w:b/>
                <w:szCs w:val="24"/>
                <w:lang w:val="en-US"/>
              </w:rPr>
            </w:pPr>
            <w:r w:rsidRPr="00A00A3E">
              <w:rPr>
                <w:b/>
                <w:szCs w:val="24"/>
                <w:lang w:val="en-US"/>
              </w:rPr>
              <w:t>Кворум зборів</w:t>
            </w:r>
          </w:p>
        </w:tc>
        <w:tc>
          <w:tcPr>
            <w:tcW w:w="7880" w:type="dxa"/>
            <w:gridSpan w:val="2"/>
            <w:shd w:val="clear" w:color="auto" w:fill="auto"/>
          </w:tcPr>
          <w:p w:rsidR="00A00A3E" w:rsidRPr="00A00A3E" w:rsidRDefault="00A00A3E" w:rsidP="00A00A3E">
            <w:pPr>
              <w:tabs>
                <w:tab w:val="left" w:pos="10620"/>
              </w:tabs>
              <w:rPr>
                <w:szCs w:val="24"/>
                <w:lang w:val="en-US"/>
              </w:rPr>
            </w:pPr>
            <w:r w:rsidRPr="00A00A3E">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A00A3E" w:rsidRPr="00A00A3E" w:rsidTr="00435289">
        <w:tblPrEx>
          <w:tblCellMar>
            <w:top w:w="0" w:type="dxa"/>
            <w:bottom w:w="0" w:type="dxa"/>
          </w:tblCellMar>
        </w:tblPrEx>
        <w:tc>
          <w:tcPr>
            <w:tcW w:w="737" w:type="dxa"/>
            <w:shd w:val="clear" w:color="auto" w:fill="auto"/>
          </w:tcPr>
          <w:p w:rsidR="00A00A3E" w:rsidRPr="00A00A3E" w:rsidRDefault="00A00A3E" w:rsidP="00A00A3E">
            <w:pPr>
              <w:tabs>
                <w:tab w:val="left" w:pos="10620"/>
              </w:tabs>
              <w:spacing w:after="0" w:line="240" w:lineRule="auto"/>
              <w:rPr>
                <w:rFonts w:ascii="Times New Roman" w:eastAsia="Times New Roman" w:hAnsi="Times New Roman" w:cs="Times New Roman"/>
                <w:b/>
                <w:sz w:val="20"/>
                <w:szCs w:val="24"/>
                <w:lang w:val="en-US" w:eastAsia="uk-UA"/>
              </w:rPr>
            </w:pPr>
            <w:r w:rsidRPr="00A00A3E">
              <w:rPr>
                <w:rFonts w:ascii="Times New Roman" w:eastAsia="Times New Roman" w:hAnsi="Times New Roman" w:cs="Times New Roman"/>
                <w:b/>
                <w:sz w:val="20"/>
                <w:szCs w:val="24"/>
                <w:lang w:val="en-US" w:eastAsia="uk-UA"/>
              </w:rPr>
              <w:t>Опис</w:t>
            </w:r>
          </w:p>
        </w:tc>
        <w:tc>
          <w:tcPr>
            <w:tcW w:w="9411" w:type="dxa"/>
            <w:shd w:val="clear" w:color="auto" w:fill="auto"/>
          </w:tcPr>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Порядок денний зборiв:</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2. Обрання голови та секретаря зборiв, прийняття рiшень з питань порядку проведення зборiв (регламенту зборiв).</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3. Розгляд звiту директора за 2019 р. та прийняття рiшення за наслiдками розгляду звiту директора.</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4. Розгляд звiту наглядової ради за 2019 р. та прийняття рiшення за наслiдками розгляду звiту наглядової ради.</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5. Розгляд звiту та висновкiв ревiзора за 2019 р. та прийняття рiшення за наслiдками розгляду звiту та висновкiв ревiзора.</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6. Затвердження рiчного звiту за 2019 р. Затвердження рiшення про погашення збиткiв, отриманих Товариством у 2019 р.</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Рiчними загальними зборами прийнятi наступнi рiшення:</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1 питання: Обрати до складу лiчильної комiсiї Лєпу Миколу Миколайовича. Припинити повноваження лiчильної комiсiї по закiнченню рiчних загальних зборiв акцiонерiв.</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2 питання: Обрати головою зборiв Димовську Надiю Василiвну. Обрати секретарем зборiв Лєпу Миколу Миколайовича. Затвердити наступний регламент зборiв: для доповiдей з питань порядку денного до 15 хв. по кожному питанню, обговорення питань порядку денного до 5 хв., вiдповiдi на запитання до 5 хв., робота лiчильної комiсiї до 15 хв.</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 xml:space="preserve">3 питання: Затвердити звiт директора Товариства за 2019 р. </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4 питання: Затвердити звiт наглядової ради Товариства за 2019 р.</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5 питання: Затвердити звiт та висновки ревiзора Товариства за 2019 р.</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 xml:space="preserve">6 питання: Затвердити рiчний звiт Товариства за 2019 р. Затвердити рiшення про погашення збиткiв за 2019 р. за рахунок прибутку майбутнiх перiодiв. </w:t>
            </w: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r w:rsidRPr="00A00A3E">
              <w:rPr>
                <w:rFonts w:ascii="Times New Roman" w:eastAsia="Times New Roman" w:hAnsi="Times New Roman" w:cs="Times New Roman"/>
                <w:sz w:val="20"/>
                <w:szCs w:val="24"/>
                <w:lang w:val="en-US" w:eastAsia="uk-UA"/>
              </w:rPr>
              <w:t>Позачерговi загальнi збори не скликались. Вiд акцiонерiв не надходили пропозицiї до проекту порядку денного зборiв.</w:t>
            </w:r>
          </w:p>
        </w:tc>
      </w:tr>
    </w:tbl>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p>
    <w:p w:rsidR="00A00A3E" w:rsidRPr="00A00A3E" w:rsidRDefault="00A00A3E" w:rsidP="00A00A3E">
      <w:pPr>
        <w:tabs>
          <w:tab w:val="left" w:pos="10620"/>
        </w:tabs>
        <w:spacing w:after="0" w:line="240" w:lineRule="auto"/>
        <w:rPr>
          <w:rFonts w:ascii="Times New Roman" w:eastAsia="Times New Roman" w:hAnsi="Times New Roman" w:cs="Times New Roman"/>
          <w:sz w:val="20"/>
          <w:szCs w:val="24"/>
          <w:lang w:val="en-US" w:eastAsia="uk-UA"/>
        </w:rPr>
      </w:pPr>
    </w:p>
    <w:p w:rsidR="00A00A3E" w:rsidRDefault="00A00A3E">
      <w:pPr>
        <w:sectPr w:rsidR="00A00A3E" w:rsidSect="00A00A3E">
          <w:pgSz w:w="11906" w:h="16838" w:code="9"/>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00A3E">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A00A3E" w:rsidRPr="00A00A3E" w:rsidTr="00435289">
        <w:trPr>
          <w:trHeight w:val="284"/>
        </w:trPr>
        <w:tc>
          <w:tcPr>
            <w:tcW w:w="69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Ні</w:t>
            </w:r>
          </w:p>
        </w:tc>
      </w:tr>
      <w:tr w:rsidR="00A00A3E" w:rsidRPr="00A00A3E" w:rsidTr="00435289">
        <w:trPr>
          <w:trHeight w:val="284"/>
        </w:trPr>
        <w:tc>
          <w:tcPr>
            <w:tcW w:w="69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 xml:space="preserve"> </w:t>
            </w:r>
          </w:p>
        </w:tc>
      </w:tr>
      <w:tr w:rsidR="00A00A3E" w:rsidRPr="00A00A3E" w:rsidTr="00435289">
        <w:trPr>
          <w:trHeight w:val="284"/>
        </w:trPr>
        <w:tc>
          <w:tcPr>
            <w:tcW w:w="69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69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1284" w:type="dxa"/>
            <w:shd w:val="clear" w:color="auto" w:fill="auto"/>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en-US" w:eastAsia="uk-UA"/>
              </w:rPr>
            </w:pPr>
          </w:p>
        </w:tc>
      </w:tr>
    </w:tbl>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A00A3E" w:rsidRPr="00A00A3E" w:rsidTr="00435289">
        <w:trPr>
          <w:trHeight w:val="284"/>
        </w:trPr>
        <w:tc>
          <w:tcPr>
            <w:tcW w:w="6981"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Ні</w:t>
            </w:r>
          </w:p>
        </w:tc>
      </w:tr>
      <w:tr w:rsidR="00A00A3E" w:rsidRPr="00A00A3E" w:rsidTr="00435289">
        <w:trPr>
          <w:trHeight w:val="284"/>
        </w:trPr>
        <w:tc>
          <w:tcPr>
            <w:tcW w:w="6981"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A00A3E">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6981"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A00A3E">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bl>
    <w:p w:rsidR="00A00A3E" w:rsidRPr="00A00A3E" w:rsidRDefault="00A00A3E" w:rsidP="00A00A3E">
      <w:pPr>
        <w:spacing w:after="0" w:line="240" w:lineRule="auto"/>
        <w:outlineLvl w:val="2"/>
        <w:rPr>
          <w:rFonts w:ascii="Times New Roman" w:eastAsia="Times New Roman" w:hAnsi="Times New Roman" w:cs="Times New Roman"/>
          <w:b/>
          <w:bCs/>
          <w:color w:val="000000"/>
          <w:sz w:val="21"/>
          <w:szCs w:val="21"/>
          <w:lang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A00A3E" w:rsidRPr="00A00A3E" w:rsidTr="00435289">
        <w:trPr>
          <w:trHeight w:val="284"/>
        </w:trPr>
        <w:tc>
          <w:tcPr>
            <w:tcW w:w="69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Ні</w:t>
            </w:r>
          </w:p>
        </w:tc>
      </w:tr>
      <w:tr w:rsidR="00A00A3E" w:rsidRPr="00A00A3E" w:rsidTr="00435289">
        <w:trPr>
          <w:trHeight w:val="284"/>
        </w:trPr>
        <w:tc>
          <w:tcPr>
            <w:tcW w:w="69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69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r>
      <w:tr w:rsidR="00A00A3E" w:rsidRPr="00A00A3E" w:rsidTr="00435289">
        <w:trPr>
          <w:trHeight w:val="284"/>
        </w:trPr>
        <w:tc>
          <w:tcPr>
            <w:tcW w:w="69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1284" w:type="dxa"/>
            <w:shd w:val="clear" w:color="auto" w:fill="auto"/>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r>
    </w:tbl>
    <w:p w:rsidR="00A00A3E" w:rsidRPr="00A00A3E" w:rsidRDefault="00A00A3E" w:rsidP="00A00A3E">
      <w:pPr>
        <w:spacing w:after="0" w:line="240" w:lineRule="auto"/>
        <w:outlineLvl w:val="2"/>
        <w:rPr>
          <w:rFonts w:ascii="Times New Roman" w:eastAsia="Times New Roman" w:hAnsi="Times New Roman" w:cs="Times New Roman"/>
          <w:b/>
          <w:bCs/>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A00A3E" w:rsidRPr="00A00A3E" w:rsidTr="00435289">
        <w:trPr>
          <w:trHeight w:val="284"/>
        </w:trPr>
        <w:tc>
          <w:tcPr>
            <w:tcW w:w="6995"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Ні</w:t>
            </w:r>
          </w:p>
        </w:tc>
      </w:tr>
      <w:tr w:rsidR="00A00A3E" w:rsidRPr="00A00A3E" w:rsidTr="00435289">
        <w:trPr>
          <w:trHeight w:val="284"/>
        </w:trPr>
        <w:tc>
          <w:tcPr>
            <w:tcW w:w="6995"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6995"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6995"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6995"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6995"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6995"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6995"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6995"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6995"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1284" w:type="dxa"/>
            <w:shd w:val="clear" w:color="auto" w:fill="auto"/>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позачергові збори не скликались</w:t>
            </w:r>
          </w:p>
        </w:tc>
      </w:tr>
    </w:tbl>
    <w:p w:rsidR="00A00A3E" w:rsidRPr="00A00A3E" w:rsidRDefault="00A00A3E" w:rsidP="00A00A3E">
      <w:pPr>
        <w:spacing w:after="0" w:line="240" w:lineRule="auto"/>
        <w:outlineLvl w:val="2"/>
        <w:rPr>
          <w:rFonts w:ascii="Times New Roman" w:eastAsia="Times New Roman" w:hAnsi="Times New Roman" w:cs="Times New Roman"/>
          <w:b/>
          <w:bCs/>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u w:val="words"/>
          <w:lang w:val="ru-RU" w:eastAsia="uk-UA"/>
        </w:rPr>
      </w:pPr>
      <w:r w:rsidRPr="00A00A3E">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A00A3E">
        <w:rPr>
          <w:rFonts w:ascii="Times New Roman" w:eastAsia="Times New Roman" w:hAnsi="Times New Roman" w:cs="Times New Roman"/>
          <w:b/>
          <w:bCs/>
          <w:color w:val="000000"/>
          <w:sz w:val="20"/>
          <w:szCs w:val="20"/>
          <w:lang w:val="ru-RU" w:eastAsia="uk-UA"/>
        </w:rPr>
        <w:t xml:space="preserve"> </w:t>
      </w:r>
      <w:r w:rsidRPr="00A00A3E">
        <w:rPr>
          <w:rFonts w:ascii="Times New Roman" w:eastAsia="Times New Roman" w:hAnsi="Times New Roman" w:cs="Times New Roman"/>
          <w:bCs/>
          <w:color w:val="000000"/>
          <w:sz w:val="20"/>
          <w:szCs w:val="20"/>
          <w:u w:val="words"/>
          <w:lang w:val="en-US" w:eastAsia="uk-UA"/>
        </w:rPr>
        <w:t>Ні</w:t>
      </w:r>
    </w:p>
    <w:p w:rsidR="00A00A3E" w:rsidRPr="00A00A3E" w:rsidRDefault="00A00A3E" w:rsidP="00A00A3E">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A00A3E">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A00A3E" w:rsidRPr="00A00A3E" w:rsidTr="00435289">
        <w:tc>
          <w:tcPr>
            <w:tcW w:w="6771" w:type="dxa"/>
            <w:gridSpan w:val="2"/>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Так</w:t>
            </w:r>
          </w:p>
        </w:tc>
        <w:tc>
          <w:tcPr>
            <w:tcW w:w="1784" w:type="dxa"/>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Ні</w:t>
            </w:r>
          </w:p>
        </w:tc>
      </w:tr>
      <w:tr w:rsidR="00A00A3E" w:rsidRPr="00A00A3E" w:rsidTr="00435289">
        <w:tc>
          <w:tcPr>
            <w:tcW w:w="6771" w:type="dxa"/>
            <w:gridSpan w:val="2"/>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u w:val="words"/>
                <w:lang w:val="en-US" w:eastAsia="uk-UA"/>
              </w:rPr>
            </w:pPr>
            <w:r w:rsidRPr="00A00A3E">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00A3E">
              <w:rPr>
                <w:rFonts w:ascii="Times New Roman" w:eastAsia="Times New Roman" w:hAnsi="Times New Roman" w:cs="Times New Roman"/>
                <w:sz w:val="20"/>
                <w:szCs w:val="20"/>
                <w:lang w:eastAsia="uk-UA"/>
              </w:rPr>
              <w:t xml:space="preserve"> </w:t>
            </w:r>
          </w:p>
        </w:tc>
        <w:tc>
          <w:tcPr>
            <w:tcW w:w="1784" w:type="dxa"/>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00A3E">
              <w:rPr>
                <w:rFonts w:ascii="Times New Roman" w:eastAsia="Times New Roman" w:hAnsi="Times New Roman" w:cs="Times New Roman"/>
                <w:sz w:val="20"/>
                <w:szCs w:val="20"/>
                <w:lang w:eastAsia="uk-UA"/>
              </w:rPr>
              <w:t>X</w:t>
            </w:r>
          </w:p>
        </w:tc>
      </w:tr>
      <w:tr w:rsidR="00A00A3E" w:rsidRPr="00A00A3E" w:rsidTr="00435289">
        <w:tc>
          <w:tcPr>
            <w:tcW w:w="6771" w:type="dxa"/>
            <w:gridSpan w:val="2"/>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u w:val="words"/>
                <w:lang w:val="en-US" w:eastAsia="uk-UA"/>
              </w:rPr>
            </w:pPr>
            <w:r w:rsidRPr="00A00A3E">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00A3E">
              <w:rPr>
                <w:rFonts w:ascii="Times New Roman" w:eastAsia="Times New Roman" w:hAnsi="Times New Roman" w:cs="Times New Roman"/>
                <w:sz w:val="20"/>
                <w:szCs w:val="20"/>
                <w:lang w:eastAsia="uk-UA"/>
              </w:rPr>
              <w:t xml:space="preserve"> </w:t>
            </w:r>
          </w:p>
        </w:tc>
        <w:tc>
          <w:tcPr>
            <w:tcW w:w="1784" w:type="dxa"/>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00A3E">
              <w:rPr>
                <w:rFonts w:ascii="Times New Roman" w:eastAsia="Times New Roman" w:hAnsi="Times New Roman" w:cs="Times New Roman"/>
                <w:sz w:val="20"/>
                <w:szCs w:val="20"/>
                <w:lang w:eastAsia="uk-UA"/>
              </w:rPr>
              <w:t>X</w:t>
            </w:r>
          </w:p>
        </w:tc>
      </w:tr>
      <w:tr w:rsidR="00A00A3E" w:rsidRPr="00A00A3E" w:rsidTr="00435289">
        <w:tc>
          <w:tcPr>
            <w:tcW w:w="6771" w:type="dxa"/>
            <w:gridSpan w:val="2"/>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u w:val="words"/>
                <w:lang w:val="en-US" w:eastAsia="uk-UA"/>
              </w:rPr>
            </w:pPr>
            <w:r w:rsidRPr="00A00A3E">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00A3E">
              <w:rPr>
                <w:rFonts w:ascii="Times New Roman" w:eastAsia="Times New Roman" w:hAnsi="Times New Roman" w:cs="Times New Roman"/>
                <w:sz w:val="20"/>
                <w:szCs w:val="20"/>
                <w:lang w:eastAsia="uk-UA"/>
              </w:rPr>
              <w:t xml:space="preserve"> </w:t>
            </w:r>
          </w:p>
        </w:tc>
        <w:tc>
          <w:tcPr>
            <w:tcW w:w="1784" w:type="dxa"/>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00A3E">
              <w:rPr>
                <w:rFonts w:ascii="Times New Roman" w:eastAsia="Times New Roman" w:hAnsi="Times New Roman" w:cs="Times New Roman"/>
                <w:sz w:val="20"/>
                <w:szCs w:val="20"/>
                <w:lang w:eastAsia="uk-UA"/>
              </w:rPr>
              <w:t>X</w:t>
            </w:r>
          </w:p>
        </w:tc>
      </w:tr>
      <w:tr w:rsidR="00A00A3E" w:rsidRPr="00A00A3E" w:rsidTr="00435289">
        <w:tc>
          <w:tcPr>
            <w:tcW w:w="6771" w:type="dxa"/>
            <w:gridSpan w:val="2"/>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u w:val="words"/>
                <w:lang w:val="ru-RU" w:eastAsia="uk-UA"/>
              </w:rPr>
            </w:pPr>
            <w:r w:rsidRPr="00A00A3E">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A00A3E">
              <w:rPr>
                <w:rFonts w:ascii="Times New Roman" w:eastAsia="Times New Roman" w:hAnsi="Times New Roman" w:cs="Times New Roman"/>
                <w:bCs/>
                <w:color w:val="000000"/>
                <w:sz w:val="20"/>
                <w:szCs w:val="20"/>
                <w:shd w:val="clear" w:color="auto" w:fill="FFFFFF"/>
                <w:lang w:val="ru-RU" w:eastAsia="uk-UA"/>
              </w:rPr>
              <w:t>голосуючих</w:t>
            </w:r>
            <w:r w:rsidRPr="00A00A3E">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u w:val="words"/>
                <w:lang w:val="en-US" w:eastAsia="uk-UA"/>
              </w:rPr>
            </w:pPr>
            <w:r w:rsidRPr="00A00A3E">
              <w:rPr>
                <w:rFonts w:ascii="Times New Roman" w:eastAsia="Times New Roman" w:hAnsi="Times New Roman" w:cs="Times New Roman"/>
                <w:sz w:val="20"/>
                <w:szCs w:val="20"/>
                <w:lang w:eastAsia="uk-UA"/>
              </w:rPr>
              <w:t xml:space="preserve"> </w:t>
            </w:r>
          </w:p>
        </w:tc>
      </w:tr>
      <w:tr w:rsidR="00A00A3E" w:rsidRPr="00A00A3E" w:rsidTr="00435289">
        <w:tc>
          <w:tcPr>
            <w:tcW w:w="1774" w:type="dxa"/>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00A3E">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u w:val="words"/>
                <w:lang w:val="en-US" w:eastAsia="uk-UA"/>
              </w:rPr>
            </w:pPr>
            <w:r w:rsidRPr="00A00A3E">
              <w:rPr>
                <w:rFonts w:ascii="Times New Roman" w:eastAsia="Times New Roman" w:hAnsi="Times New Roman" w:cs="Times New Roman"/>
                <w:sz w:val="20"/>
                <w:szCs w:val="20"/>
                <w:lang w:eastAsia="uk-UA"/>
              </w:rPr>
              <w:t xml:space="preserve"> </w:t>
            </w:r>
          </w:p>
        </w:tc>
      </w:tr>
    </w:tbl>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u w:val="words"/>
          <w:lang w:val="en-US" w:eastAsia="uk-UA"/>
        </w:rPr>
      </w:pPr>
    </w:p>
    <w:p w:rsidR="00A00A3E" w:rsidRPr="00A00A3E" w:rsidRDefault="00A00A3E" w:rsidP="00A00A3E">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A00A3E">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A00A3E">
        <w:rPr>
          <w:rFonts w:ascii="Times New Roman" w:eastAsia="Times New Roman" w:hAnsi="Times New Roman" w:cs="Times New Roman"/>
          <w:b/>
          <w:color w:val="000000"/>
          <w:sz w:val="18"/>
          <w:szCs w:val="18"/>
          <w:shd w:val="clear" w:color="auto" w:fill="FFFFFF"/>
          <w:lang w:val="ru-RU" w:eastAsia="uk-UA"/>
        </w:rPr>
        <w:t xml:space="preserve"> : </w:t>
      </w:r>
      <w:r w:rsidRPr="00A00A3E">
        <w:rPr>
          <w:rFonts w:ascii="Times New Roman" w:eastAsia="Times New Roman" w:hAnsi="Times New Roman" w:cs="Times New Roman"/>
          <w:sz w:val="20"/>
          <w:szCs w:val="20"/>
          <w:lang w:eastAsia="uk-UA"/>
        </w:rPr>
        <w:t xml:space="preserve"> </w:t>
      </w:r>
    </w:p>
    <w:p w:rsidR="00A00A3E" w:rsidRPr="00A00A3E" w:rsidRDefault="00A00A3E" w:rsidP="00A00A3E">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A00A3E">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A00A3E">
        <w:rPr>
          <w:rFonts w:ascii="Times New Roman" w:eastAsia="Times New Roman" w:hAnsi="Times New Roman" w:cs="Times New Roman"/>
          <w:b/>
          <w:color w:val="000000"/>
          <w:sz w:val="20"/>
          <w:szCs w:val="20"/>
          <w:shd w:val="clear" w:color="auto" w:fill="FFFFFF"/>
          <w:lang w:val="ru-RU" w:eastAsia="uk-UA"/>
        </w:rPr>
        <w:t>:</w:t>
      </w:r>
    </w:p>
    <w:p w:rsidR="00A00A3E" w:rsidRPr="00A00A3E" w:rsidRDefault="00A00A3E" w:rsidP="00A00A3E">
      <w:pPr>
        <w:spacing w:after="0" w:line="240" w:lineRule="auto"/>
        <w:outlineLvl w:val="2"/>
        <w:rPr>
          <w:rFonts w:ascii="Times New Roman" w:eastAsia="Times New Roman" w:hAnsi="Times New Roman" w:cs="Times New Roman"/>
          <w:b/>
          <w:bCs/>
          <w:sz w:val="24"/>
          <w:szCs w:val="24"/>
          <w:lang w:val="ru-RU" w:eastAsia="uk-UA"/>
        </w:rPr>
      </w:pPr>
      <w:r w:rsidRPr="00A00A3E">
        <w:rPr>
          <w:rFonts w:ascii="Times New Roman" w:eastAsia="Times New Roman" w:hAnsi="Times New Roman" w:cs="Times New Roman"/>
          <w:sz w:val="20"/>
          <w:szCs w:val="20"/>
          <w:lang w:eastAsia="uk-UA"/>
        </w:rPr>
        <w:t xml:space="preserve"> </w:t>
      </w:r>
    </w:p>
    <w:p w:rsidR="00A00A3E" w:rsidRPr="00A00A3E" w:rsidRDefault="00A00A3E" w:rsidP="00A00A3E">
      <w:pPr>
        <w:spacing w:after="0" w:line="240" w:lineRule="auto"/>
        <w:jc w:val="center"/>
        <w:outlineLvl w:val="2"/>
        <w:rPr>
          <w:rFonts w:ascii="Times New Roman" w:eastAsia="Times New Roman" w:hAnsi="Times New Roman" w:cs="Times New Roman"/>
          <w:b/>
          <w:bCs/>
          <w:sz w:val="24"/>
          <w:szCs w:val="24"/>
          <w:lang w:val="ru-RU" w:eastAsia="uk-UA"/>
        </w:rPr>
      </w:pP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00A3E">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val="ru-RU" w:eastAsia="uk-UA"/>
        </w:rPr>
      </w:pPr>
      <w:r w:rsidRPr="00A00A3E">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A00A3E" w:rsidRPr="00A00A3E" w:rsidTr="00435289">
        <w:tc>
          <w:tcPr>
            <w:tcW w:w="1899" w:type="pct"/>
            <w:vMerge w:val="restart"/>
            <w:shd w:val="clear" w:color="auto" w:fill="auto"/>
            <w:vAlign w:val="center"/>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sz w:val="20"/>
                <w:szCs w:val="20"/>
                <w:lang w:val="ru-RU" w:eastAsia="ru-RU"/>
              </w:rPr>
              <w:t>Функціональні обов'язки члена наглядової ради</w:t>
            </w:r>
          </w:p>
        </w:tc>
      </w:tr>
      <w:tr w:rsidR="00A00A3E" w:rsidRPr="00A00A3E" w:rsidTr="00435289">
        <w:tc>
          <w:tcPr>
            <w:tcW w:w="1899" w:type="pct"/>
            <w:vMerge/>
            <w:shd w:val="clear" w:color="auto" w:fill="auto"/>
          </w:tcPr>
          <w:p w:rsidR="00A00A3E" w:rsidRPr="00A00A3E" w:rsidRDefault="00A00A3E" w:rsidP="00A00A3E">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Так*</w:t>
            </w:r>
          </w:p>
        </w:tc>
        <w:tc>
          <w:tcPr>
            <w:tcW w:w="440" w:type="pct"/>
            <w:shd w:val="clear" w:color="auto" w:fill="auto"/>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Ні*</w:t>
            </w:r>
          </w:p>
        </w:tc>
        <w:tc>
          <w:tcPr>
            <w:tcW w:w="2226" w:type="pct"/>
            <w:vMerge/>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A00A3E" w:rsidRPr="00A00A3E" w:rsidTr="00435289">
        <w:tc>
          <w:tcPr>
            <w:tcW w:w="1899" w:type="pct"/>
            <w:shd w:val="clear" w:color="auto" w:fill="auto"/>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 xml:space="preserve">Димовська Тетяна Павлівна </w:t>
            </w:r>
          </w:p>
        </w:tc>
        <w:tc>
          <w:tcPr>
            <w:tcW w:w="435" w:type="pct"/>
            <w:shd w:val="clear" w:color="auto" w:fill="auto"/>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X</w:t>
            </w:r>
          </w:p>
        </w:tc>
        <w:tc>
          <w:tcPr>
            <w:tcW w:w="2226" w:type="pct"/>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A00A3E" w:rsidRPr="00A00A3E" w:rsidTr="00435289">
        <w:tc>
          <w:tcPr>
            <w:tcW w:w="1899" w:type="pct"/>
            <w:shd w:val="clear" w:color="auto" w:fill="auto"/>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Балабан Олександр Євгенович</w:t>
            </w:r>
          </w:p>
        </w:tc>
        <w:tc>
          <w:tcPr>
            <w:tcW w:w="435" w:type="pct"/>
            <w:shd w:val="clear" w:color="auto" w:fill="auto"/>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X</w:t>
            </w:r>
          </w:p>
        </w:tc>
        <w:tc>
          <w:tcPr>
            <w:tcW w:w="2226" w:type="pct"/>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00A3E">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bl>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p>
    <w:p w:rsidR="00A00A3E" w:rsidRPr="00A00A3E" w:rsidRDefault="00A00A3E" w:rsidP="00A00A3E">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A00A3E">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A00A3E">
        <w:rPr>
          <w:rFonts w:ascii="Times New Roman" w:eastAsia="Times New Roman" w:hAnsi="Times New Roman" w:cs="Times New Roman"/>
          <w:b/>
          <w:bCs/>
          <w:color w:val="000000"/>
          <w:sz w:val="20"/>
          <w:szCs w:val="20"/>
          <w:lang w:val="ru-RU" w:eastAsia="uk-UA"/>
        </w:rPr>
        <w:t xml:space="preserve"> :</w:t>
      </w:r>
    </w:p>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val="en-US" w:eastAsia="uk-UA"/>
        </w:rPr>
      </w:pPr>
      <w:r w:rsidRPr="00A00A3E">
        <w:rPr>
          <w:rFonts w:ascii="Times New Roman" w:eastAsia="Times New Roman" w:hAnsi="Times New Roman" w:cs="Times New Roman"/>
          <w:bCs/>
          <w:color w:val="000000"/>
          <w:sz w:val="20"/>
          <w:szCs w:val="20"/>
          <w:lang w:val="en-US" w:eastAsia="uk-UA"/>
        </w:rPr>
        <w:t>Наглядовою радою Товариства у звiтному перiодi було проведено декілька засiдань, на яких приймались рiшення:  про скликання річних  загальних зборів акціонерів, затвердження проекту порядку денного зборів, затвердження проектів рішень щодо питань, включених до проекту порядку денного зборів, затвердження повідомлення про проведення річних загальних зборів для розсилки акціонерам, визначення дати складання переліку акціонерів, які мають бути повідомлені про проведення річних загальних зборів, та дати складання переліку акціонерів, які мають право участі у загальних зборах, затвердження реєстраційної комісії річних загальних зборів акціонерів та тимчасової лічильної комісії річних загальних зборів акціонерів,  затвердження порядку денного річних загальних зборів акціонерів та затвердження форми та тексту бюлетеней для голосування за питаннями порядку денного річних загальних зборів акціонерів, про обрання аудитора Товариства для проведення аудиторської перевiрки та умов договору з ним. Наглядовою радою також затверджувалась річна фінансова звітність до оприлюднення її згідно законодавства.</w:t>
      </w:r>
    </w:p>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val="en-US"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val="ru-RU" w:eastAsia="uk-UA"/>
        </w:rPr>
      </w:pPr>
    </w:p>
    <w:p w:rsidR="00A00A3E" w:rsidRPr="00A00A3E" w:rsidRDefault="00A00A3E" w:rsidP="00A00A3E">
      <w:pPr>
        <w:spacing w:after="0" w:line="240" w:lineRule="auto"/>
        <w:ind w:left="-98"/>
        <w:outlineLvl w:val="2"/>
        <w:rPr>
          <w:rFonts w:ascii="Times New Roman" w:eastAsia="Times New Roman" w:hAnsi="Times New Roman" w:cs="Times New Roman"/>
          <w:b/>
          <w:bCs/>
          <w:sz w:val="20"/>
          <w:szCs w:val="20"/>
          <w:lang w:val="ru-RU" w:eastAsia="uk-UA"/>
        </w:rPr>
      </w:pPr>
    </w:p>
    <w:p w:rsidR="00A00A3E" w:rsidRPr="00A00A3E" w:rsidRDefault="00A00A3E" w:rsidP="00A00A3E">
      <w:pPr>
        <w:spacing w:after="0" w:line="240" w:lineRule="auto"/>
        <w:ind w:left="-98"/>
        <w:outlineLvl w:val="2"/>
        <w:rPr>
          <w:rFonts w:ascii="Times New Roman" w:eastAsia="Times New Roman" w:hAnsi="Times New Roman" w:cs="Times New Roman"/>
          <w:b/>
          <w:bCs/>
          <w:sz w:val="20"/>
          <w:szCs w:val="20"/>
          <w:lang w:val="ru-RU" w:eastAsia="uk-UA"/>
        </w:rPr>
      </w:pPr>
      <w:r w:rsidRPr="00A00A3E">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A00A3E" w:rsidRPr="00A00A3E" w:rsidTr="00435289">
        <w:trPr>
          <w:trHeight w:val="284"/>
        </w:trPr>
        <w:tc>
          <w:tcPr>
            <w:tcW w:w="2376"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Ні</w:t>
            </w:r>
          </w:p>
        </w:tc>
        <w:tc>
          <w:tcPr>
            <w:tcW w:w="5137" w:type="dxa"/>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Персональний склад комітетів</w:t>
            </w:r>
          </w:p>
        </w:tc>
      </w:tr>
      <w:tr w:rsidR="00A00A3E" w:rsidRPr="00A00A3E" w:rsidTr="00435289">
        <w:trPr>
          <w:trHeight w:val="284"/>
        </w:trPr>
        <w:tc>
          <w:tcPr>
            <w:tcW w:w="2376"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c>
          <w:tcPr>
            <w:tcW w:w="5137" w:type="dxa"/>
            <w:vAlign w:val="center"/>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val="en-US" w:eastAsia="uk-UA"/>
              </w:rPr>
            </w:pPr>
            <w:r w:rsidRPr="00A00A3E">
              <w:rPr>
                <w:rFonts w:ascii="Times New Roman" w:eastAsia="Times New Roman" w:hAnsi="Times New Roman" w:cs="Times New Roman"/>
                <w:bCs/>
                <w:color w:val="000000"/>
                <w:sz w:val="20"/>
                <w:szCs w:val="20"/>
                <w:lang w:val="en-US" w:eastAsia="uk-UA"/>
              </w:rPr>
              <w:t xml:space="preserve"> </w:t>
            </w:r>
          </w:p>
        </w:tc>
      </w:tr>
      <w:tr w:rsidR="00A00A3E" w:rsidRPr="00A00A3E" w:rsidTr="00435289">
        <w:trPr>
          <w:trHeight w:val="284"/>
        </w:trPr>
        <w:tc>
          <w:tcPr>
            <w:tcW w:w="2376"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X</w:t>
            </w:r>
          </w:p>
        </w:tc>
        <w:tc>
          <w:tcPr>
            <w:tcW w:w="5137" w:type="dxa"/>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 xml:space="preserve"> </w:t>
            </w:r>
          </w:p>
        </w:tc>
      </w:tr>
      <w:tr w:rsidR="00A00A3E" w:rsidRPr="00A00A3E" w:rsidTr="00435289">
        <w:trPr>
          <w:trHeight w:val="284"/>
        </w:trPr>
        <w:tc>
          <w:tcPr>
            <w:tcW w:w="2376"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c>
          <w:tcPr>
            <w:tcW w:w="5137" w:type="dxa"/>
            <w:vAlign w:val="center"/>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val="en-US" w:eastAsia="uk-UA"/>
              </w:rPr>
            </w:pPr>
            <w:r w:rsidRPr="00A00A3E">
              <w:rPr>
                <w:rFonts w:ascii="Times New Roman" w:eastAsia="Times New Roman" w:hAnsi="Times New Roman" w:cs="Times New Roman"/>
                <w:bCs/>
                <w:color w:val="000000"/>
                <w:sz w:val="20"/>
                <w:szCs w:val="20"/>
                <w:lang w:val="en-US" w:eastAsia="uk-UA"/>
              </w:rPr>
              <w:t xml:space="preserve"> </w:t>
            </w:r>
          </w:p>
        </w:tc>
      </w:tr>
      <w:tr w:rsidR="00A00A3E" w:rsidRPr="00A00A3E" w:rsidTr="00435289">
        <w:trPr>
          <w:trHeight w:val="284"/>
        </w:trPr>
        <w:tc>
          <w:tcPr>
            <w:tcW w:w="1802"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val="en-US" w:eastAsia="uk-UA"/>
              </w:rPr>
            </w:pPr>
            <w:r w:rsidRPr="00A00A3E">
              <w:rPr>
                <w:rFonts w:ascii="Times New Roman" w:eastAsia="Times New Roman" w:hAnsi="Times New Roman" w:cs="Times New Roman"/>
                <w:bCs/>
                <w:color w:val="000000"/>
                <w:sz w:val="20"/>
                <w:szCs w:val="20"/>
                <w:lang w:val="en-US" w:eastAsia="uk-UA"/>
              </w:rPr>
              <w:t xml:space="preserve"> </w:t>
            </w:r>
          </w:p>
        </w:tc>
      </w:tr>
    </w:tbl>
    <w:p w:rsidR="00A00A3E" w:rsidRPr="00A00A3E" w:rsidRDefault="00A00A3E" w:rsidP="00A00A3E">
      <w:pPr>
        <w:spacing w:after="0" w:line="240" w:lineRule="auto"/>
        <w:ind w:left="-142"/>
        <w:rPr>
          <w:rFonts w:ascii="Times New Roman" w:eastAsia="Times New Roman" w:hAnsi="Times New Roman" w:cs="Times New Roman"/>
          <w:b/>
          <w:sz w:val="20"/>
          <w:szCs w:val="20"/>
          <w:lang w:val="ru-RU" w:eastAsia="uk-UA"/>
        </w:rPr>
      </w:pPr>
    </w:p>
    <w:p w:rsidR="00A00A3E" w:rsidRPr="00A00A3E" w:rsidRDefault="00A00A3E" w:rsidP="00A00A3E">
      <w:pPr>
        <w:spacing w:after="0" w:line="240" w:lineRule="auto"/>
        <w:ind w:left="-142"/>
        <w:rPr>
          <w:rFonts w:ascii="Times New Roman" w:eastAsia="Times New Roman" w:hAnsi="Times New Roman" w:cs="Times New Roman"/>
          <w:sz w:val="24"/>
          <w:szCs w:val="24"/>
          <w:lang w:eastAsia="uk-UA"/>
        </w:rPr>
      </w:pPr>
      <w:r w:rsidRPr="00A00A3E">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A00A3E">
        <w:rPr>
          <w:rFonts w:ascii="Times New Roman" w:eastAsia="Times New Roman" w:hAnsi="Times New Roman" w:cs="Times New Roman"/>
          <w:b/>
          <w:sz w:val="20"/>
          <w:szCs w:val="20"/>
          <w:lang w:eastAsia="uk-UA"/>
        </w:rPr>
        <w:t>:</w:t>
      </w:r>
      <w:r w:rsidRPr="00A00A3E">
        <w:rPr>
          <w:rFonts w:ascii="Times New Roman" w:eastAsia="Times New Roman" w:hAnsi="Times New Roman" w:cs="Times New Roman"/>
          <w:sz w:val="24"/>
          <w:szCs w:val="24"/>
          <w:lang w:eastAsia="uk-UA"/>
        </w:rPr>
        <w:t xml:space="preserve"> </w:t>
      </w:r>
    </w:p>
    <w:p w:rsidR="00A00A3E" w:rsidRPr="00A00A3E" w:rsidRDefault="00A00A3E" w:rsidP="00A00A3E">
      <w:pPr>
        <w:spacing w:after="0" w:line="240" w:lineRule="auto"/>
        <w:ind w:left="-142"/>
        <w:rPr>
          <w:rFonts w:ascii="Times New Roman" w:eastAsia="Times New Roman" w:hAnsi="Times New Roman" w:cs="Times New Roman"/>
          <w:b/>
          <w:sz w:val="20"/>
          <w:szCs w:val="20"/>
          <w:lang w:val="ru-RU" w:eastAsia="uk-UA"/>
        </w:rPr>
      </w:pPr>
      <w:r w:rsidRPr="00A00A3E">
        <w:rPr>
          <w:rFonts w:ascii="Times New Roman" w:eastAsia="Times New Roman" w:hAnsi="Times New Roman" w:cs="Times New Roman"/>
          <w:bCs/>
          <w:sz w:val="20"/>
          <w:szCs w:val="20"/>
          <w:lang w:eastAsia="uk-UA"/>
        </w:rPr>
        <w:t>комітети не створювались</w:t>
      </w:r>
    </w:p>
    <w:p w:rsidR="00A00A3E" w:rsidRPr="00A00A3E" w:rsidRDefault="00A00A3E" w:rsidP="00A00A3E">
      <w:pPr>
        <w:spacing w:after="0" w:line="240" w:lineRule="auto"/>
        <w:ind w:left="-142"/>
        <w:rPr>
          <w:rFonts w:ascii="Times New Roman" w:eastAsia="Times New Roman" w:hAnsi="Times New Roman" w:cs="Times New Roman"/>
          <w:b/>
          <w:sz w:val="20"/>
          <w:szCs w:val="20"/>
          <w:lang w:val="ru-RU" w:eastAsia="uk-UA"/>
        </w:rPr>
      </w:pPr>
    </w:p>
    <w:p w:rsidR="00A00A3E" w:rsidRPr="00A00A3E" w:rsidRDefault="00A00A3E" w:rsidP="00A00A3E">
      <w:pPr>
        <w:spacing w:after="0" w:line="240" w:lineRule="auto"/>
        <w:ind w:left="-142"/>
        <w:rPr>
          <w:rFonts w:ascii="Times New Roman" w:eastAsia="Times New Roman" w:hAnsi="Times New Roman" w:cs="Times New Roman"/>
          <w:b/>
          <w:sz w:val="20"/>
          <w:szCs w:val="20"/>
          <w:lang w:val="ru-RU" w:eastAsia="uk-UA"/>
        </w:rPr>
      </w:pPr>
      <w:r w:rsidRPr="00A00A3E">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en-US" w:eastAsia="uk-UA"/>
        </w:rPr>
        <w:t>комітети не створювались</w:t>
      </w: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A00A3E" w:rsidRPr="00A00A3E" w:rsidTr="00435289">
        <w:tc>
          <w:tcPr>
            <w:tcW w:w="10137" w:type="dxa"/>
            <w:gridSpan w:val="2"/>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A00A3E" w:rsidRPr="00A00A3E" w:rsidTr="00435289">
        <w:tc>
          <w:tcPr>
            <w:tcW w:w="1668" w:type="dxa"/>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val="en-US" w:eastAsia="uk-UA"/>
              </w:rPr>
            </w:pPr>
            <w:r w:rsidRPr="00A00A3E">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A00A3E" w:rsidRPr="00A00A3E" w:rsidTr="00435289">
        <w:trPr>
          <w:trHeight w:val="284"/>
        </w:trPr>
        <w:tc>
          <w:tcPr>
            <w:tcW w:w="67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Ні</w:t>
            </w:r>
          </w:p>
        </w:tc>
      </w:tr>
      <w:tr w:rsidR="00A00A3E" w:rsidRPr="00A00A3E" w:rsidTr="00435289">
        <w:trPr>
          <w:trHeight w:val="284"/>
        </w:trPr>
        <w:tc>
          <w:tcPr>
            <w:tcW w:w="67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r>
      <w:tr w:rsidR="00A00A3E" w:rsidRPr="00A00A3E" w:rsidTr="00435289">
        <w:trPr>
          <w:trHeight w:val="284"/>
        </w:trPr>
        <w:tc>
          <w:tcPr>
            <w:tcW w:w="67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r>
      <w:tr w:rsidR="00A00A3E" w:rsidRPr="00A00A3E" w:rsidTr="00435289">
        <w:trPr>
          <w:trHeight w:val="284"/>
        </w:trPr>
        <w:tc>
          <w:tcPr>
            <w:tcW w:w="67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r>
      <w:tr w:rsidR="00A00A3E" w:rsidRPr="00A00A3E" w:rsidTr="00435289">
        <w:trPr>
          <w:trHeight w:val="284"/>
        </w:trPr>
        <w:tc>
          <w:tcPr>
            <w:tcW w:w="67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r>
      <w:tr w:rsidR="00A00A3E" w:rsidRPr="00A00A3E" w:rsidTr="00435289">
        <w:trPr>
          <w:trHeight w:val="284"/>
        </w:trPr>
        <w:tc>
          <w:tcPr>
            <w:tcW w:w="67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r>
      <w:tr w:rsidR="00A00A3E" w:rsidRPr="00A00A3E" w:rsidTr="00435289">
        <w:trPr>
          <w:trHeight w:val="284"/>
        </w:trPr>
        <w:tc>
          <w:tcPr>
            <w:tcW w:w="67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r>
      <w:tr w:rsidR="00A00A3E" w:rsidRPr="00A00A3E" w:rsidTr="00435289">
        <w:trPr>
          <w:trHeight w:val="284"/>
        </w:trPr>
        <w:tc>
          <w:tcPr>
            <w:tcW w:w="1606"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w:t>
            </w:r>
          </w:p>
        </w:tc>
      </w:tr>
    </w:tbl>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A00A3E" w:rsidRPr="00A00A3E" w:rsidTr="00435289">
        <w:trPr>
          <w:trHeight w:val="284"/>
        </w:trPr>
        <w:tc>
          <w:tcPr>
            <w:tcW w:w="67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Ні</w:t>
            </w:r>
          </w:p>
        </w:tc>
      </w:tr>
      <w:tr w:rsidR="00A00A3E" w:rsidRPr="00A00A3E" w:rsidTr="00435289">
        <w:trPr>
          <w:trHeight w:val="284"/>
        </w:trPr>
        <w:tc>
          <w:tcPr>
            <w:tcW w:w="67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r>
      <w:tr w:rsidR="00A00A3E" w:rsidRPr="00A00A3E" w:rsidTr="00435289">
        <w:trPr>
          <w:trHeight w:val="284"/>
        </w:trPr>
        <w:tc>
          <w:tcPr>
            <w:tcW w:w="67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r>
      <w:tr w:rsidR="00A00A3E" w:rsidRPr="00A00A3E" w:rsidTr="00435289">
        <w:trPr>
          <w:trHeight w:val="284"/>
        </w:trPr>
        <w:tc>
          <w:tcPr>
            <w:tcW w:w="67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r>
      <w:tr w:rsidR="00A00A3E" w:rsidRPr="00A00A3E" w:rsidTr="00435289">
        <w:trPr>
          <w:trHeight w:val="284"/>
        </w:trPr>
        <w:tc>
          <w:tcPr>
            <w:tcW w:w="6781"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r>
      <w:tr w:rsidR="00A00A3E" w:rsidRPr="00A00A3E" w:rsidTr="00435289">
        <w:trPr>
          <w:trHeight w:val="284"/>
        </w:trPr>
        <w:tc>
          <w:tcPr>
            <w:tcW w:w="1606"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w:t>
            </w:r>
          </w:p>
        </w:tc>
      </w:tr>
    </w:tbl>
    <w:p w:rsidR="00A00A3E" w:rsidRPr="00A00A3E" w:rsidRDefault="00A00A3E" w:rsidP="00A00A3E">
      <w:pPr>
        <w:spacing w:after="0" w:line="240" w:lineRule="auto"/>
        <w:outlineLvl w:val="2"/>
        <w:rPr>
          <w:rFonts w:ascii="Times New Roman" w:eastAsia="Times New Roman" w:hAnsi="Times New Roman" w:cs="Times New Roman"/>
          <w:bCs/>
          <w:sz w:val="20"/>
          <w:szCs w:val="20"/>
          <w:lang w:val="en-US"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val="ru-RU"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A00A3E" w:rsidRPr="00A00A3E" w:rsidTr="00435289">
        <w:trPr>
          <w:trHeight w:val="284"/>
        </w:trPr>
        <w:tc>
          <w:tcPr>
            <w:tcW w:w="6729"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Ні</w:t>
            </w:r>
          </w:p>
        </w:tc>
      </w:tr>
      <w:tr w:rsidR="00A00A3E" w:rsidRPr="00A00A3E" w:rsidTr="00435289">
        <w:trPr>
          <w:trHeight w:val="284"/>
        </w:trPr>
        <w:tc>
          <w:tcPr>
            <w:tcW w:w="6729"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r>
      <w:tr w:rsidR="00A00A3E" w:rsidRPr="00A00A3E" w:rsidTr="00435289">
        <w:trPr>
          <w:trHeight w:val="284"/>
        </w:trPr>
        <w:tc>
          <w:tcPr>
            <w:tcW w:w="6729"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r>
      <w:tr w:rsidR="00A00A3E" w:rsidRPr="00A00A3E" w:rsidTr="00435289">
        <w:trPr>
          <w:trHeight w:val="284"/>
        </w:trPr>
        <w:tc>
          <w:tcPr>
            <w:tcW w:w="6729"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r>
      <w:tr w:rsidR="00A00A3E" w:rsidRPr="00A00A3E" w:rsidTr="00435289">
        <w:trPr>
          <w:trHeight w:val="284"/>
        </w:trPr>
        <w:tc>
          <w:tcPr>
            <w:tcW w:w="6729"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 xml:space="preserve"> </w:t>
            </w:r>
          </w:p>
        </w:tc>
      </w:tr>
      <w:tr w:rsidR="00A00A3E" w:rsidRPr="00A00A3E" w:rsidTr="00435289">
        <w:trPr>
          <w:trHeight w:val="284"/>
        </w:trPr>
        <w:tc>
          <w:tcPr>
            <w:tcW w:w="962"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val="en-US" w:eastAsia="uk-UA"/>
              </w:rPr>
              <w:t>-</w:t>
            </w:r>
          </w:p>
        </w:tc>
      </w:tr>
    </w:tbl>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00A3E">
        <w:rPr>
          <w:rFonts w:ascii="Times New Roman" w:eastAsia="Times New Roman" w:hAnsi="Times New Roman" w:cs="Times New Roman"/>
          <w:b/>
          <w:color w:val="000000"/>
          <w:sz w:val="28"/>
          <w:szCs w:val="28"/>
          <w:lang w:eastAsia="ru-RU"/>
        </w:rPr>
        <w:lastRenderedPageBreak/>
        <w:t>Інформація про виконавчий орган</w:t>
      </w:r>
    </w:p>
    <w:p w:rsidR="00A00A3E" w:rsidRPr="00A00A3E" w:rsidRDefault="00A00A3E" w:rsidP="00A00A3E">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A00A3E">
        <w:rPr>
          <w:rFonts w:ascii="Times New Roman" w:eastAsia="Times New Roman" w:hAnsi="Times New Roman" w:cs="Times New Roman"/>
          <w:b/>
          <w:color w:val="000000"/>
          <w:sz w:val="20"/>
          <w:szCs w:val="20"/>
          <w:lang w:val="en-US" w:eastAsia="ru-RU"/>
        </w:rPr>
        <w:t>Склад</w:t>
      </w:r>
      <w:r w:rsidRPr="00A00A3E">
        <w:rPr>
          <w:rFonts w:ascii="Times New Roman" w:eastAsia="Times New Roman" w:hAnsi="Times New Roman" w:cs="Times New Roman"/>
          <w:b/>
          <w:color w:val="000000"/>
          <w:sz w:val="20"/>
          <w:szCs w:val="20"/>
          <w:lang w:eastAsia="ru-RU"/>
        </w:rPr>
        <w:t xml:space="preserve"> виконавчого органу</w:t>
      </w:r>
    </w:p>
    <w:p w:rsidR="00A00A3E" w:rsidRPr="00A00A3E" w:rsidRDefault="00A00A3E" w:rsidP="00A00A3E">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A00A3E" w:rsidRPr="00A00A3E" w:rsidTr="00435289">
        <w:tc>
          <w:tcPr>
            <w:tcW w:w="4496"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color w:val="000000"/>
                <w:sz w:val="20"/>
                <w:szCs w:val="20"/>
                <w:lang w:eastAsia="uk-UA"/>
              </w:rPr>
              <w:t>Функціональні обов'язки</w:t>
            </w:r>
          </w:p>
        </w:tc>
      </w:tr>
      <w:tr w:rsidR="00A00A3E" w:rsidRPr="00A00A3E" w:rsidTr="00435289">
        <w:tc>
          <w:tcPr>
            <w:tcW w:w="4496"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0"/>
                <w:szCs w:val="20"/>
                <w:lang w:eastAsia="uk-UA"/>
              </w:rPr>
            </w:pPr>
            <w:r w:rsidRPr="00A00A3E">
              <w:rPr>
                <w:rFonts w:ascii="Times New Roman" w:eastAsia="Times New Roman" w:hAnsi="Times New Roman" w:cs="Times New Roman"/>
                <w:color w:val="000000"/>
                <w:sz w:val="20"/>
                <w:szCs w:val="20"/>
                <w:lang w:eastAsia="uk-UA"/>
              </w:rPr>
              <w:t>Одноосібний виконавчий орган Товариства - Директор</w:t>
            </w:r>
          </w:p>
        </w:tc>
        <w:tc>
          <w:tcPr>
            <w:tcW w:w="5683"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color w:val="000000"/>
                <w:sz w:val="20"/>
                <w:szCs w:val="20"/>
                <w:lang w:eastAsia="uk-UA"/>
              </w:rPr>
            </w:pPr>
            <w:r w:rsidRPr="00A00A3E">
              <w:rPr>
                <w:rFonts w:ascii="Times New Roman" w:eastAsia="Times New Roman" w:hAnsi="Times New Roman" w:cs="Times New Roman"/>
                <w:color w:val="000000"/>
                <w:sz w:val="20"/>
                <w:szCs w:val="20"/>
                <w:lang w:eastAsia="uk-UA"/>
              </w:rPr>
              <w:t>Функціональні обов'язки виконавчого органу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виконавчий орган приватного акціонерного товариства може готувати інформацію про свою діяльність, але не зобов'язаний.</w:t>
            </w:r>
          </w:p>
        </w:tc>
      </w:tr>
    </w:tbl>
    <w:p w:rsidR="00A00A3E" w:rsidRPr="00A00A3E" w:rsidRDefault="00A00A3E" w:rsidP="00A00A3E">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A00A3E" w:rsidRPr="00A00A3E" w:rsidTr="00435289">
        <w:tc>
          <w:tcPr>
            <w:tcW w:w="2943" w:type="dxa"/>
          </w:tcPr>
          <w:p w:rsidR="00A00A3E" w:rsidRPr="00A00A3E" w:rsidRDefault="00A00A3E" w:rsidP="00A00A3E">
            <w:pPr>
              <w:spacing w:after="0" w:line="240" w:lineRule="auto"/>
              <w:rPr>
                <w:rFonts w:ascii="Times New Roman" w:eastAsia="Times New Roman" w:hAnsi="Times New Roman" w:cs="Times New Roman"/>
                <w:b/>
                <w:sz w:val="20"/>
                <w:szCs w:val="20"/>
                <w:lang w:val="ru-RU" w:eastAsia="uk-UA"/>
              </w:rPr>
            </w:pPr>
            <w:r w:rsidRPr="00A00A3E">
              <w:rPr>
                <w:rFonts w:ascii="Times New Roman" w:eastAsia="Times New Roman" w:hAnsi="Times New Roman" w:cs="Times New Roman"/>
                <w:b/>
                <w:sz w:val="20"/>
                <w:szCs w:val="20"/>
                <w:lang w:val="ru-RU" w:eastAsia="uk-UA"/>
              </w:rPr>
              <w:t>Чи проведені засідання виконавчого органу:</w:t>
            </w:r>
            <w:r w:rsidRPr="00A00A3E">
              <w:rPr>
                <w:rFonts w:ascii="Times New Roman" w:eastAsia="Times New Roman" w:hAnsi="Times New Roman" w:cs="Times New Roman"/>
                <w:b/>
                <w:sz w:val="20"/>
                <w:szCs w:val="20"/>
                <w:lang w:val="ru-RU" w:eastAsia="uk-UA"/>
              </w:rPr>
              <w:br/>
              <w:t>загальний опис прийнятих на них рішень;</w:t>
            </w:r>
            <w:r w:rsidRPr="00A00A3E">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A00A3E">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A00A3E" w:rsidRPr="00A00A3E" w:rsidTr="00435289">
        <w:tc>
          <w:tcPr>
            <w:tcW w:w="2943" w:type="dxa"/>
          </w:tcPr>
          <w:p w:rsidR="00A00A3E" w:rsidRPr="00A00A3E" w:rsidRDefault="00A00A3E" w:rsidP="00A00A3E">
            <w:pPr>
              <w:spacing w:after="0" w:line="240" w:lineRule="auto"/>
              <w:rPr>
                <w:rFonts w:ascii="Times New Roman" w:eastAsia="Times New Roman" w:hAnsi="Times New Roman" w:cs="Times New Roman"/>
                <w:b/>
                <w:sz w:val="20"/>
                <w:szCs w:val="20"/>
                <w:lang w:val="ru-RU" w:eastAsia="uk-UA"/>
              </w:rPr>
            </w:pPr>
            <w:r w:rsidRPr="00A00A3E">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A00A3E" w:rsidRPr="00A00A3E" w:rsidRDefault="00A00A3E" w:rsidP="00A00A3E">
      <w:pPr>
        <w:spacing w:after="0" w:line="240" w:lineRule="auto"/>
        <w:rPr>
          <w:rFonts w:ascii="Times New Roman" w:eastAsia="Times New Roman" w:hAnsi="Times New Roman" w:cs="Times New Roman"/>
          <w:sz w:val="24"/>
          <w:szCs w:val="24"/>
          <w:lang w:val="ru-RU" w:eastAsia="uk-UA"/>
        </w:rPr>
      </w:pP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after="0" w:line="240" w:lineRule="auto"/>
        <w:jc w:val="center"/>
        <w:rPr>
          <w:rFonts w:ascii="Times New Roman" w:eastAsia="Times New Roman" w:hAnsi="Times New Roman" w:cs="Times New Roman"/>
          <w:b/>
          <w:color w:val="000000"/>
          <w:sz w:val="28"/>
          <w:szCs w:val="28"/>
          <w:lang w:eastAsia="uk-UA"/>
        </w:rPr>
      </w:pPr>
      <w:r w:rsidRPr="00A00A3E">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A00A3E" w:rsidRPr="00A00A3E" w:rsidRDefault="00A00A3E" w:rsidP="00A00A3E">
      <w:pPr>
        <w:spacing w:after="0" w:line="240" w:lineRule="auto"/>
        <w:jc w:val="center"/>
        <w:rPr>
          <w:rFonts w:ascii="Times New Roman" w:eastAsia="Times New Roman" w:hAnsi="Times New Roman" w:cs="Times New Roman"/>
          <w:b/>
          <w:sz w:val="28"/>
          <w:szCs w:val="28"/>
          <w:lang w:eastAsia="uk-UA"/>
        </w:rPr>
      </w:pPr>
      <w:r w:rsidRPr="00A00A3E">
        <w:rPr>
          <w:rFonts w:ascii="Times New Roman" w:eastAsia="Times New Roman" w:hAnsi="Times New Roman" w:cs="Times New Roman"/>
          <w:b/>
          <w:color w:val="000000"/>
          <w:sz w:val="28"/>
          <w:szCs w:val="28"/>
          <w:lang w:eastAsia="uk-UA"/>
        </w:rPr>
        <w:t xml:space="preserve"> </w:t>
      </w:r>
    </w:p>
    <w:p w:rsidR="00A00A3E" w:rsidRPr="00A00A3E" w:rsidRDefault="00A00A3E" w:rsidP="00A00A3E">
      <w:pPr>
        <w:spacing w:after="0" w:line="240" w:lineRule="auto"/>
        <w:rPr>
          <w:rFonts w:ascii="Times New Roman" w:eastAsia="Times New Roman" w:hAnsi="Times New Roman" w:cs="Times New Roman"/>
          <w:sz w:val="20"/>
          <w:szCs w:val="20"/>
          <w:lang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00A3E">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
          <w:bCs/>
          <w:sz w:val="20"/>
          <w:szCs w:val="20"/>
          <w:lang w:val="ru-RU" w:eastAsia="uk-UA"/>
        </w:rPr>
      </w:pPr>
      <w:r w:rsidRPr="00A00A3E">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 xml:space="preserve">Система внутрiшнього контролю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та викриття фальсифiкацiй, помилок, точнiсть i повнота бухгалтерських записiв, своєчасна пiдготовка надiйної фiнансової iнформацiї. Правильнiсть ведення бухгалтерського облiку Товариства здiйснює керівництво та перевiряє Ревізор Товариства, контролює  (в межах своїх повноважень) Наглядова рада Товариства. Фiнансова звiтнiсть Товариства за 2020 рiк перевiрена та пiдтверджена  Ревізором Товариства. На думку  Ревізора рiчна фiнансова звiтнiсть, яка додається, вiдображає достовiрно, в усiх суттєвих аспектах фiнансовий стан Товариства станом на 31 грудня 2020 року, та фiнансовi результати його дiяльностi за 2020 рiк. </w:t>
      </w:r>
    </w:p>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Метою управління ризиками Товариства є захист інтересів зацікавлених сторін, акціонерів Товариства, а також управління ризиками. Управління ризиками включає в себе комплекс заходів, виконання яких вимагає участі кожного співробітника в рамках своєї компетенції.</w:t>
      </w:r>
    </w:p>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Товариство схильне фінансовим ризикам у зв'язку із здійсненням операцій з фінансовими інструментами. Фінансові ризики включають ринковий ризик, що складається з цінового, відсоткового та валютного ризиків, кредитний ризик і ризик ліквідності. Товариство піддається даним ризикам у процесі своєї звичайної діяльності.</w:t>
      </w:r>
    </w:p>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Фінансові активи та фінансові зобов'язання Товариства, включаючи дебіторську заборгованість, піддаються таким фінансовим ризикам:</w:t>
      </w:r>
    </w:p>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Ринковий ризик. Зміни на ринку можуть суттєво вплинути на активи / зобов'язання Товариства, інвестиції можуть знецінитися, а прибутковість активів зменшитися. Ринковий ризик включає відсотковий ризик, ціновий ризик та валютний ризик.</w:t>
      </w:r>
    </w:p>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Ринковий ризик являє собою ризик того, що зміни ринкових цін, включаючи валютні курси, процентні ставки та курси акцій зроблять вплив на доходи Товариства і вартість його портфеля. Ринковий ризик включає в себе: процентний ризик; валютний ризик; ціновий ризик.</w:t>
      </w:r>
    </w:p>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Ринковий ризик виникає з відкритих позицій в процентних ставках, валюті і цінах на часткові фінансові інструменти, які піддаються загальним і специфічним ринковим змінам, а також змінам рівня волатильності ринкових цін.</w:t>
      </w:r>
    </w:p>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Мета управління ринковим ризиком-управляти і контролювати схильність Товариства до ринкових ризиків в межах допустимих параметрів (встановлених і регулярно переглядається Товариством), в той же час оптимізуючи дохід.</w:t>
      </w:r>
    </w:p>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Кредитний ризик. Невиконання контрактних зобов'язань може призвести до понесених Товариством фінансових збитків.</w:t>
      </w:r>
    </w:p>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Ризик ліквідності. При певних несприятливих для Товариства умов, воно може бути змушене продати активи за ціною, нижчою за їх справедливою вартістю, щоб врегулювати зобов'язання.</w:t>
      </w:r>
    </w:p>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Окремого Положення про "Системи внутрiшнього контролю i управлiння ризиками емiтента" в Товаристві  немає, оскiльки обов'язкова наявнiсть не передбачена чинним законодавством.</w:t>
      </w:r>
    </w:p>
    <w:p w:rsidR="00A00A3E" w:rsidRPr="00A00A3E" w:rsidRDefault="00A00A3E" w:rsidP="00A00A3E">
      <w:pPr>
        <w:spacing w:after="0" w:line="240" w:lineRule="auto"/>
        <w:outlineLvl w:val="2"/>
        <w:rPr>
          <w:rFonts w:ascii="Times New Roman" w:eastAsia="Times New Roman" w:hAnsi="Times New Roman" w:cs="Times New Roman"/>
          <w:b/>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A00A3E">
        <w:rPr>
          <w:rFonts w:ascii="Times New Roman" w:eastAsia="Times New Roman" w:hAnsi="Times New Roman" w:cs="Times New Roman"/>
          <w:sz w:val="20"/>
          <w:szCs w:val="20"/>
          <w:lang w:eastAsia="uk-UA"/>
        </w:rPr>
        <w:t xml:space="preserve"> </w:t>
      </w:r>
      <w:r w:rsidRPr="00A00A3E">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A00A3E">
        <w:rPr>
          <w:rFonts w:ascii="Times New Roman" w:eastAsia="Times New Roman" w:hAnsi="Times New Roman" w:cs="Times New Roman"/>
          <w:sz w:val="20"/>
          <w:szCs w:val="20"/>
          <w:lang w:eastAsia="uk-UA"/>
        </w:rPr>
        <w:t xml:space="preserve"> </w:t>
      </w:r>
      <w:r w:rsidRPr="00A00A3E">
        <w:rPr>
          <w:rFonts w:ascii="Times New Roman" w:eastAsia="Times New Roman" w:hAnsi="Times New Roman" w:cs="Times New Roman"/>
          <w:b/>
          <w:bCs/>
          <w:color w:val="000000"/>
          <w:sz w:val="20"/>
          <w:szCs w:val="20"/>
          <w:lang w:eastAsia="uk-UA"/>
        </w:rPr>
        <w:t xml:space="preserve">  </w:t>
      </w:r>
      <w:r w:rsidRPr="00A00A3E">
        <w:rPr>
          <w:rFonts w:ascii="Times New Roman" w:eastAsia="Times New Roman" w:hAnsi="Times New Roman" w:cs="Times New Roman"/>
          <w:bCs/>
          <w:color w:val="000000"/>
          <w:sz w:val="20"/>
          <w:szCs w:val="20"/>
          <w:u w:val="single"/>
          <w:lang w:val="en-US" w:eastAsia="uk-UA"/>
        </w:rPr>
        <w:t>Так, введено посаду ревізора</w:t>
      </w:r>
    </w:p>
    <w:p w:rsidR="00A00A3E" w:rsidRPr="00A00A3E" w:rsidRDefault="00A00A3E" w:rsidP="00A00A3E">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A00A3E">
        <w:rPr>
          <w:rFonts w:ascii="Times New Roman" w:eastAsia="Times New Roman" w:hAnsi="Times New Roman" w:cs="Times New Roman"/>
          <w:b/>
          <w:sz w:val="20"/>
          <w:szCs w:val="20"/>
          <w:lang w:val="ru-RU" w:eastAsia="ru-RU"/>
        </w:rPr>
        <w:t>Якщо в товаристві створено ревізійну комісію:</w:t>
      </w: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A00A3E">
        <w:rPr>
          <w:rFonts w:ascii="Times New Roman" w:eastAsia="Times New Roman" w:hAnsi="Times New Roman" w:cs="Times New Roman"/>
          <w:b/>
          <w:bCs/>
          <w:color w:val="000000"/>
          <w:sz w:val="20"/>
          <w:szCs w:val="20"/>
          <w:u w:val="single"/>
          <w:lang w:eastAsia="uk-UA"/>
        </w:rPr>
        <w:t xml:space="preserve"> </w:t>
      </w:r>
      <w:r w:rsidRPr="00A00A3E">
        <w:rPr>
          <w:rFonts w:ascii="Times New Roman" w:eastAsia="Times New Roman" w:hAnsi="Times New Roman" w:cs="Times New Roman"/>
          <w:bCs/>
          <w:color w:val="000000"/>
          <w:sz w:val="20"/>
          <w:szCs w:val="20"/>
          <w:u w:val="single"/>
          <w:lang w:val="en-US" w:eastAsia="uk-UA"/>
        </w:rPr>
        <w:t>1</w:t>
      </w:r>
      <w:r w:rsidRPr="00A00A3E">
        <w:rPr>
          <w:rFonts w:ascii="Times New Roman" w:eastAsia="Times New Roman" w:hAnsi="Times New Roman" w:cs="Times New Roman"/>
          <w:b/>
          <w:bCs/>
          <w:color w:val="000000"/>
          <w:sz w:val="20"/>
          <w:szCs w:val="20"/>
          <w:u w:val="single"/>
          <w:lang w:eastAsia="uk-UA"/>
        </w:rPr>
        <w:t xml:space="preserve"> </w:t>
      </w:r>
      <w:r w:rsidRPr="00A00A3E">
        <w:rPr>
          <w:rFonts w:ascii="Times New Roman" w:eastAsia="Times New Roman" w:hAnsi="Times New Roman" w:cs="Times New Roman"/>
          <w:b/>
          <w:bCs/>
          <w:color w:val="000000"/>
          <w:sz w:val="20"/>
          <w:szCs w:val="20"/>
          <w:lang w:eastAsia="uk-UA"/>
        </w:rPr>
        <w:t xml:space="preserve"> осіб.</w:t>
      </w: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val="ru-RU" w:eastAsia="uk-UA"/>
        </w:rPr>
      </w:pPr>
      <w:r w:rsidRPr="00A00A3E">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A00A3E">
        <w:rPr>
          <w:rFonts w:ascii="Times New Roman" w:eastAsia="Times New Roman" w:hAnsi="Times New Roman" w:cs="Times New Roman"/>
          <w:b/>
          <w:bCs/>
          <w:color w:val="000000"/>
          <w:sz w:val="20"/>
          <w:szCs w:val="20"/>
          <w:u w:val="single"/>
          <w:lang w:eastAsia="uk-UA"/>
        </w:rPr>
        <w:t xml:space="preserve"> </w:t>
      </w:r>
      <w:r w:rsidRPr="00A00A3E">
        <w:rPr>
          <w:rFonts w:ascii="Times New Roman" w:eastAsia="Times New Roman" w:hAnsi="Times New Roman" w:cs="Times New Roman"/>
          <w:bCs/>
          <w:color w:val="000000"/>
          <w:sz w:val="20"/>
          <w:szCs w:val="20"/>
          <w:u w:val="single"/>
          <w:lang w:val="en-US" w:eastAsia="uk-UA"/>
        </w:rPr>
        <w:t>1</w:t>
      </w:r>
      <w:r w:rsidRPr="00A00A3E">
        <w:rPr>
          <w:rFonts w:ascii="Times New Roman" w:eastAsia="Times New Roman" w:hAnsi="Times New Roman" w:cs="Times New Roman"/>
          <w:bCs/>
          <w:color w:val="000000"/>
          <w:sz w:val="20"/>
          <w:szCs w:val="20"/>
          <w:u w:val="single"/>
          <w:lang w:val="ru-RU" w:eastAsia="uk-UA"/>
        </w:rPr>
        <w:t xml:space="preserve"> </w:t>
      </w: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val="ru-RU" w:eastAsia="uk-UA"/>
        </w:rPr>
      </w:pPr>
      <w:r w:rsidRPr="00A00A3E">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Не належить до компетенції жодного органу</w:t>
            </w:r>
          </w:p>
        </w:tc>
      </w:tr>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r>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Затвердження планів</w:t>
            </w:r>
            <w:r w:rsidRPr="00A00A3E">
              <w:rPr>
                <w:rFonts w:ascii="Times New Roman" w:eastAsia="Times New Roman" w:hAnsi="Times New Roman" w:cs="Times New Roman"/>
                <w:bCs/>
                <w:color w:val="000000"/>
                <w:sz w:val="20"/>
                <w:szCs w:val="20"/>
                <w:lang w:val="ru-RU" w:eastAsia="uk-UA"/>
              </w:rPr>
              <w:t xml:space="preserve"> </w:t>
            </w:r>
            <w:r w:rsidRPr="00A00A3E">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r>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r>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r>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r>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eastAsia="uk-UA"/>
              </w:rPr>
              <w:t xml:space="preserve">Обрання та припинення повноважень голови та </w:t>
            </w:r>
            <w:r w:rsidRPr="00A00A3E">
              <w:rPr>
                <w:rFonts w:ascii="Times New Roman" w:eastAsia="Times New Roman" w:hAnsi="Times New Roman" w:cs="Times New Roman"/>
                <w:bCs/>
                <w:sz w:val="20"/>
                <w:szCs w:val="20"/>
                <w:lang w:eastAsia="uk-UA"/>
              </w:rPr>
              <w:lastRenderedPageBreak/>
              <w:t>членів ревізійної комісії</w:t>
            </w: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lastRenderedPageBreak/>
              <w:t>Так</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r>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lastRenderedPageBreak/>
              <w:t>Визначення розміру</w:t>
            </w:r>
            <w:r w:rsidRPr="00A00A3E">
              <w:rPr>
                <w:rFonts w:ascii="Times New Roman" w:eastAsia="Times New Roman" w:hAnsi="Times New Roman" w:cs="Times New Roman"/>
                <w:bCs/>
                <w:color w:val="000000"/>
                <w:sz w:val="20"/>
                <w:szCs w:val="20"/>
                <w:lang w:val="ru-RU" w:eastAsia="uk-UA"/>
              </w:rPr>
              <w:t xml:space="preserve"> </w:t>
            </w:r>
            <w:r w:rsidRPr="00A00A3E">
              <w:rPr>
                <w:rFonts w:ascii="Times New Roman" w:eastAsia="Times New Roman" w:hAnsi="Times New Roman" w:cs="Times New Roman"/>
                <w:bCs/>
                <w:color w:val="000000"/>
                <w:sz w:val="20"/>
                <w:szCs w:val="20"/>
                <w:lang w:eastAsia="uk-UA"/>
              </w:rPr>
              <w:t>винагороди для голови та</w:t>
            </w:r>
            <w:r w:rsidRPr="00A00A3E">
              <w:rPr>
                <w:rFonts w:ascii="Times New Roman" w:eastAsia="Times New Roman" w:hAnsi="Times New Roman" w:cs="Times New Roman"/>
                <w:bCs/>
                <w:color w:val="000000"/>
                <w:sz w:val="20"/>
                <w:szCs w:val="20"/>
                <w:lang w:val="ru-RU" w:eastAsia="uk-UA"/>
              </w:rPr>
              <w:t xml:space="preserve"> </w:t>
            </w:r>
            <w:r w:rsidRPr="00A00A3E">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r>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Визначення розміру</w:t>
            </w:r>
            <w:r w:rsidRPr="00A00A3E">
              <w:rPr>
                <w:rFonts w:ascii="Times New Roman" w:eastAsia="Times New Roman" w:hAnsi="Times New Roman" w:cs="Times New Roman"/>
                <w:bCs/>
                <w:color w:val="000000"/>
                <w:sz w:val="20"/>
                <w:szCs w:val="20"/>
                <w:lang w:val="ru-RU" w:eastAsia="uk-UA"/>
              </w:rPr>
              <w:t xml:space="preserve"> </w:t>
            </w:r>
            <w:r w:rsidRPr="00A00A3E">
              <w:rPr>
                <w:rFonts w:ascii="Times New Roman" w:eastAsia="Times New Roman" w:hAnsi="Times New Roman" w:cs="Times New Roman"/>
                <w:bCs/>
                <w:color w:val="000000"/>
                <w:sz w:val="20"/>
                <w:szCs w:val="20"/>
                <w:lang w:eastAsia="uk-UA"/>
              </w:rPr>
              <w:t>винагороди для голови</w:t>
            </w:r>
            <w:r w:rsidRPr="00A00A3E">
              <w:rPr>
                <w:rFonts w:ascii="Times New Roman" w:eastAsia="Times New Roman" w:hAnsi="Times New Roman" w:cs="Times New Roman"/>
                <w:bCs/>
                <w:color w:val="000000"/>
                <w:sz w:val="20"/>
                <w:szCs w:val="20"/>
                <w:lang w:val="ru-RU" w:eastAsia="uk-UA"/>
              </w:rPr>
              <w:t xml:space="preserve"> </w:t>
            </w:r>
            <w:r w:rsidRPr="00A00A3E">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r>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Прийняття рішення про</w:t>
            </w:r>
            <w:r w:rsidRPr="00A00A3E">
              <w:rPr>
                <w:rFonts w:ascii="Times New Roman" w:eastAsia="Times New Roman" w:hAnsi="Times New Roman" w:cs="Times New Roman"/>
                <w:bCs/>
                <w:color w:val="000000"/>
                <w:sz w:val="20"/>
                <w:szCs w:val="20"/>
                <w:lang w:val="ru-RU" w:eastAsia="uk-UA"/>
              </w:rPr>
              <w:t xml:space="preserve"> </w:t>
            </w:r>
            <w:r w:rsidRPr="00A00A3E">
              <w:rPr>
                <w:rFonts w:ascii="Times New Roman" w:eastAsia="Times New Roman" w:hAnsi="Times New Roman" w:cs="Times New Roman"/>
                <w:bCs/>
                <w:color w:val="000000"/>
                <w:sz w:val="20"/>
                <w:szCs w:val="20"/>
                <w:lang w:eastAsia="uk-UA"/>
              </w:rPr>
              <w:t>притягнення до майнової</w:t>
            </w:r>
            <w:r w:rsidRPr="00A00A3E">
              <w:rPr>
                <w:rFonts w:ascii="Times New Roman" w:eastAsia="Times New Roman" w:hAnsi="Times New Roman" w:cs="Times New Roman"/>
                <w:bCs/>
                <w:color w:val="000000"/>
                <w:sz w:val="20"/>
                <w:szCs w:val="20"/>
                <w:lang w:val="ru-RU" w:eastAsia="uk-UA"/>
              </w:rPr>
              <w:t xml:space="preserve"> </w:t>
            </w:r>
            <w:r w:rsidRPr="00A00A3E">
              <w:rPr>
                <w:rFonts w:ascii="Times New Roman" w:eastAsia="Times New Roman" w:hAnsi="Times New Roman" w:cs="Times New Roman"/>
                <w:bCs/>
                <w:color w:val="000000"/>
                <w:sz w:val="20"/>
                <w:szCs w:val="20"/>
                <w:lang w:eastAsia="uk-UA"/>
              </w:rPr>
              <w:t>відповідальності членів</w:t>
            </w:r>
            <w:r w:rsidRPr="00A00A3E">
              <w:rPr>
                <w:rFonts w:ascii="Times New Roman" w:eastAsia="Times New Roman" w:hAnsi="Times New Roman" w:cs="Times New Roman"/>
                <w:bCs/>
                <w:color w:val="000000"/>
                <w:sz w:val="20"/>
                <w:szCs w:val="20"/>
                <w:lang w:val="ru-RU" w:eastAsia="uk-UA"/>
              </w:rPr>
              <w:t xml:space="preserve"> </w:t>
            </w:r>
            <w:r w:rsidRPr="00A00A3E">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r>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Прийняття рішення про</w:t>
            </w:r>
            <w:r w:rsidRPr="00A00A3E">
              <w:rPr>
                <w:rFonts w:ascii="Times New Roman" w:eastAsia="Times New Roman" w:hAnsi="Times New Roman" w:cs="Times New Roman"/>
                <w:bCs/>
                <w:color w:val="000000"/>
                <w:sz w:val="20"/>
                <w:szCs w:val="20"/>
                <w:lang w:val="ru-RU" w:eastAsia="uk-UA"/>
              </w:rPr>
              <w:t xml:space="preserve"> </w:t>
            </w:r>
            <w:r w:rsidRPr="00A00A3E">
              <w:rPr>
                <w:rFonts w:ascii="Times New Roman" w:eastAsia="Times New Roman" w:hAnsi="Times New Roman" w:cs="Times New Roman"/>
                <w:bCs/>
                <w:color w:val="000000"/>
                <w:sz w:val="20"/>
                <w:szCs w:val="20"/>
                <w:lang w:eastAsia="uk-UA"/>
              </w:rPr>
              <w:t>додаткову емісію акцій</w:t>
            </w:r>
            <w:r w:rsidRPr="00A00A3E">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r>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Прийняття рішення про</w:t>
            </w:r>
            <w:r w:rsidRPr="00A00A3E">
              <w:rPr>
                <w:rFonts w:ascii="Times New Roman" w:eastAsia="Times New Roman" w:hAnsi="Times New Roman" w:cs="Times New Roman"/>
                <w:bCs/>
                <w:color w:val="000000"/>
                <w:sz w:val="20"/>
                <w:szCs w:val="20"/>
                <w:lang w:val="ru-RU" w:eastAsia="uk-UA"/>
              </w:rPr>
              <w:t xml:space="preserve"> </w:t>
            </w:r>
            <w:r w:rsidRPr="00A00A3E">
              <w:rPr>
                <w:rFonts w:ascii="Times New Roman" w:eastAsia="Times New Roman" w:hAnsi="Times New Roman" w:cs="Times New Roman"/>
                <w:bCs/>
                <w:color w:val="000000"/>
                <w:sz w:val="20"/>
                <w:szCs w:val="20"/>
                <w:lang w:eastAsia="uk-UA"/>
              </w:rPr>
              <w:t>викуп, реалізацію та</w:t>
            </w:r>
            <w:r w:rsidRPr="00A00A3E">
              <w:rPr>
                <w:rFonts w:ascii="Times New Roman" w:eastAsia="Times New Roman" w:hAnsi="Times New Roman" w:cs="Times New Roman"/>
                <w:bCs/>
                <w:color w:val="000000"/>
                <w:sz w:val="20"/>
                <w:szCs w:val="20"/>
                <w:lang w:val="ru-RU" w:eastAsia="uk-UA"/>
              </w:rPr>
              <w:t xml:space="preserve"> </w:t>
            </w:r>
            <w:r w:rsidRPr="00A00A3E">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r>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r>
      <w:tr w:rsidR="00A00A3E" w:rsidRPr="00A00A3E" w:rsidTr="00435289">
        <w:trPr>
          <w:trHeight w:val="284"/>
        </w:trPr>
        <w:tc>
          <w:tcPr>
            <w:tcW w:w="4350"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A00A3E">
              <w:rPr>
                <w:rFonts w:ascii="Times New Roman" w:eastAsia="Times New Roman" w:hAnsi="Times New Roman" w:cs="Times New Roman"/>
                <w:bCs/>
                <w:color w:val="000000"/>
                <w:sz w:val="20"/>
                <w:szCs w:val="20"/>
                <w:lang w:val="ru-RU" w:eastAsia="uk-UA"/>
              </w:rPr>
              <w:t xml:space="preserve"> </w:t>
            </w:r>
            <w:r w:rsidRPr="00A00A3E">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r>
    </w:tbl>
    <w:p w:rsidR="00A00A3E" w:rsidRPr="00A00A3E" w:rsidRDefault="00A00A3E" w:rsidP="00A00A3E">
      <w:pPr>
        <w:spacing w:after="0" w:line="240" w:lineRule="auto"/>
        <w:outlineLvl w:val="2"/>
        <w:rPr>
          <w:rFonts w:ascii="Times New Roman" w:eastAsia="Times New Roman" w:hAnsi="Times New Roman" w:cs="Times New Roman"/>
          <w:bCs/>
          <w:sz w:val="20"/>
          <w:szCs w:val="20"/>
          <w:lang w:val="en-US" w:eastAsia="uk-UA"/>
        </w:rPr>
      </w:pPr>
    </w:p>
    <w:p w:rsidR="00A00A3E" w:rsidRPr="00A00A3E" w:rsidRDefault="00A00A3E" w:rsidP="00A00A3E">
      <w:pPr>
        <w:spacing w:after="0" w:line="240" w:lineRule="auto"/>
        <w:outlineLvl w:val="2"/>
        <w:rPr>
          <w:rFonts w:ascii="Times New Roman" w:eastAsia="Times New Roman" w:hAnsi="Times New Roman" w:cs="Times New Roman"/>
          <w:bCs/>
          <w:sz w:val="20"/>
          <w:szCs w:val="20"/>
          <w:u w:val="single"/>
          <w:lang w:val="ru-RU" w:eastAsia="uk-UA"/>
        </w:rPr>
      </w:pPr>
      <w:r w:rsidRPr="00A00A3E">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A00A3E">
        <w:rPr>
          <w:rFonts w:ascii="Times New Roman" w:eastAsia="Times New Roman" w:hAnsi="Times New Roman" w:cs="Times New Roman"/>
          <w:b/>
          <w:bCs/>
          <w:color w:val="000000"/>
          <w:sz w:val="20"/>
          <w:szCs w:val="20"/>
          <w:lang w:val="ru-RU" w:eastAsia="uk-UA"/>
        </w:rPr>
        <w:t xml:space="preserve"> )  </w:t>
      </w:r>
      <w:r w:rsidRPr="00A00A3E">
        <w:rPr>
          <w:rFonts w:ascii="Times New Roman" w:eastAsia="Times New Roman" w:hAnsi="Times New Roman" w:cs="Times New Roman"/>
          <w:b/>
          <w:bCs/>
          <w:color w:val="000000"/>
          <w:sz w:val="20"/>
          <w:szCs w:val="20"/>
          <w:u w:val="single"/>
          <w:lang w:val="ru-RU" w:eastAsia="uk-UA"/>
        </w:rPr>
        <w:t xml:space="preserve"> </w:t>
      </w:r>
      <w:r w:rsidRPr="00A00A3E">
        <w:rPr>
          <w:rFonts w:ascii="Times New Roman" w:eastAsia="Times New Roman" w:hAnsi="Times New Roman" w:cs="Times New Roman"/>
          <w:bCs/>
          <w:sz w:val="20"/>
          <w:szCs w:val="20"/>
          <w:u w:val="single"/>
          <w:lang w:val="en-US" w:eastAsia="uk-UA"/>
        </w:rPr>
        <w:t>Так</w:t>
      </w:r>
      <w:r w:rsidRPr="00A00A3E">
        <w:rPr>
          <w:rFonts w:ascii="Times New Roman" w:eastAsia="Times New Roman" w:hAnsi="Times New Roman" w:cs="Times New Roman"/>
          <w:bCs/>
          <w:sz w:val="20"/>
          <w:szCs w:val="20"/>
          <w:u w:val="single"/>
          <w:lang w:val="ru-RU" w:eastAsia="uk-UA"/>
        </w:rPr>
        <w:t xml:space="preserve"> </w:t>
      </w: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val="ru-RU" w:eastAsia="uk-UA"/>
        </w:rPr>
      </w:pPr>
    </w:p>
    <w:p w:rsidR="00A00A3E" w:rsidRPr="00A00A3E" w:rsidRDefault="00A00A3E" w:rsidP="00A00A3E">
      <w:pPr>
        <w:spacing w:after="0" w:line="240" w:lineRule="auto"/>
        <w:outlineLvl w:val="2"/>
        <w:rPr>
          <w:rFonts w:ascii="Times New Roman" w:eastAsia="Times New Roman" w:hAnsi="Times New Roman" w:cs="Times New Roman"/>
          <w:bCs/>
          <w:sz w:val="20"/>
          <w:szCs w:val="20"/>
          <w:u w:val="single"/>
          <w:lang w:val="ru-RU" w:eastAsia="uk-UA"/>
        </w:rPr>
      </w:pPr>
      <w:r w:rsidRPr="00A00A3E">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A00A3E">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A00A3E">
        <w:rPr>
          <w:rFonts w:ascii="Times New Roman" w:eastAsia="Times New Roman" w:hAnsi="Times New Roman" w:cs="Times New Roman"/>
          <w:b/>
          <w:bCs/>
          <w:color w:val="000000"/>
          <w:sz w:val="20"/>
          <w:szCs w:val="20"/>
          <w:lang w:val="ru-RU" w:eastAsia="uk-UA"/>
        </w:rPr>
        <w:t xml:space="preserve">  </w:t>
      </w:r>
      <w:r w:rsidRPr="00A00A3E">
        <w:rPr>
          <w:rFonts w:ascii="Times New Roman" w:eastAsia="Times New Roman" w:hAnsi="Times New Roman" w:cs="Times New Roman"/>
          <w:bCs/>
          <w:sz w:val="20"/>
          <w:szCs w:val="20"/>
          <w:u w:val="single"/>
          <w:lang w:val="en-US" w:eastAsia="uk-UA"/>
        </w:rPr>
        <w:t>Ні</w:t>
      </w:r>
    </w:p>
    <w:p w:rsidR="00A00A3E" w:rsidRPr="00A00A3E" w:rsidRDefault="00A00A3E" w:rsidP="00A00A3E">
      <w:pPr>
        <w:spacing w:after="0" w:line="240" w:lineRule="auto"/>
        <w:outlineLvl w:val="2"/>
        <w:rPr>
          <w:rFonts w:ascii="Times New Roman" w:eastAsia="Times New Roman" w:hAnsi="Times New Roman" w:cs="Times New Roman"/>
          <w:bCs/>
          <w:sz w:val="20"/>
          <w:szCs w:val="20"/>
          <w:u w:val="single"/>
          <w:lang w:val="ru-RU"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val="ru-RU" w:eastAsia="uk-UA"/>
        </w:rPr>
      </w:pPr>
      <w:r w:rsidRPr="00A00A3E">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A00A3E">
        <w:rPr>
          <w:rFonts w:ascii="Times New Roman" w:eastAsia="Times New Roman" w:hAnsi="Times New Roman" w:cs="Times New Roman"/>
          <w:b/>
          <w:bCs/>
          <w:color w:val="000000"/>
          <w:sz w:val="20"/>
          <w:szCs w:val="20"/>
          <w:lang w:val="ru-RU" w:eastAsia="uk-UA"/>
        </w:rPr>
        <w:t xml:space="preserve"> </w:t>
      </w:r>
      <w:r w:rsidRPr="00A00A3E">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A00A3E" w:rsidRPr="00A00A3E" w:rsidTr="00435289">
        <w:trPr>
          <w:trHeight w:val="284"/>
        </w:trPr>
        <w:tc>
          <w:tcPr>
            <w:tcW w:w="7107"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ru-RU" w:eastAsia="uk-UA"/>
              </w:rPr>
              <w:t>Ні</w:t>
            </w:r>
          </w:p>
        </w:tc>
      </w:tr>
      <w:tr w:rsidR="00A00A3E" w:rsidRPr="00A00A3E" w:rsidTr="00435289">
        <w:trPr>
          <w:trHeight w:val="284"/>
        </w:trPr>
        <w:tc>
          <w:tcPr>
            <w:tcW w:w="7107"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ru-RU" w:eastAsia="uk-UA"/>
              </w:rPr>
              <w:t>X</w:t>
            </w:r>
          </w:p>
        </w:tc>
      </w:tr>
      <w:tr w:rsidR="00A00A3E" w:rsidRPr="00A00A3E" w:rsidTr="00435289">
        <w:trPr>
          <w:trHeight w:val="284"/>
        </w:trPr>
        <w:tc>
          <w:tcPr>
            <w:tcW w:w="7107"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X</w:t>
            </w:r>
          </w:p>
        </w:tc>
      </w:tr>
      <w:tr w:rsidR="00A00A3E" w:rsidRPr="00A00A3E" w:rsidTr="00435289">
        <w:trPr>
          <w:trHeight w:val="284"/>
        </w:trPr>
        <w:tc>
          <w:tcPr>
            <w:tcW w:w="7107"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X</w:t>
            </w:r>
          </w:p>
        </w:tc>
      </w:tr>
      <w:tr w:rsidR="00A00A3E" w:rsidRPr="00A00A3E" w:rsidTr="00435289">
        <w:trPr>
          <w:trHeight w:val="284"/>
        </w:trPr>
        <w:tc>
          <w:tcPr>
            <w:tcW w:w="7107"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
                <w:bCs/>
                <w:sz w:val="20"/>
                <w:szCs w:val="20"/>
                <w:lang w:val="ru-RU" w:eastAsia="uk-UA"/>
              </w:rPr>
            </w:pPr>
            <w:r w:rsidRPr="00A00A3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
                <w:bCs/>
                <w:sz w:val="20"/>
                <w:szCs w:val="20"/>
                <w:lang w:val="ru-RU" w:eastAsia="uk-UA"/>
              </w:rPr>
            </w:pPr>
            <w:r w:rsidRPr="00A00A3E">
              <w:rPr>
                <w:rFonts w:ascii="Times New Roman" w:eastAsia="Times New Roman" w:hAnsi="Times New Roman" w:cs="Times New Roman"/>
                <w:bCs/>
                <w:sz w:val="20"/>
                <w:szCs w:val="20"/>
                <w:lang w:val="ru-RU" w:eastAsia="uk-UA"/>
              </w:rPr>
              <w:t>X</w:t>
            </w:r>
          </w:p>
        </w:tc>
      </w:tr>
      <w:tr w:rsidR="00A00A3E" w:rsidRPr="00A00A3E" w:rsidTr="00435289">
        <w:trPr>
          <w:trHeight w:val="284"/>
        </w:trPr>
        <w:tc>
          <w:tcPr>
            <w:tcW w:w="7107"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X</w:t>
            </w:r>
          </w:p>
        </w:tc>
      </w:tr>
      <w:tr w:rsidR="00A00A3E" w:rsidRPr="00A00A3E" w:rsidTr="00435289">
        <w:trPr>
          <w:trHeight w:val="284"/>
        </w:trPr>
        <w:tc>
          <w:tcPr>
            <w:tcW w:w="7107"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X</w:t>
            </w:r>
          </w:p>
        </w:tc>
      </w:tr>
      <w:tr w:rsidR="00A00A3E" w:rsidRPr="00A00A3E" w:rsidTr="00435289">
        <w:trPr>
          <w:trHeight w:val="284"/>
        </w:trPr>
        <w:tc>
          <w:tcPr>
            <w:tcW w:w="1718" w:type="dxa"/>
            <w:shd w:val="clear" w:color="auto" w:fill="auto"/>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ru-RU" w:eastAsia="uk-UA"/>
              </w:rPr>
              <w:t>внутрішні положення не затверджувались</w:t>
            </w:r>
          </w:p>
        </w:tc>
      </w:tr>
    </w:tbl>
    <w:p w:rsidR="00A00A3E" w:rsidRPr="00A00A3E" w:rsidRDefault="00A00A3E" w:rsidP="00A00A3E">
      <w:pPr>
        <w:spacing w:after="0" w:line="240" w:lineRule="auto"/>
        <w:outlineLvl w:val="2"/>
        <w:rPr>
          <w:rFonts w:ascii="Times New Roman" w:eastAsia="Times New Roman" w:hAnsi="Times New Roman" w:cs="Times New Roman"/>
          <w:bCs/>
          <w:sz w:val="20"/>
          <w:szCs w:val="20"/>
          <w:lang w:val="en-US" w:eastAsia="uk-UA"/>
        </w:rPr>
      </w:pPr>
    </w:p>
    <w:p w:rsidR="00A00A3E" w:rsidRPr="00A00A3E" w:rsidRDefault="00A00A3E" w:rsidP="00A00A3E">
      <w:pPr>
        <w:spacing w:after="0" w:line="240" w:lineRule="auto"/>
        <w:outlineLvl w:val="2"/>
        <w:rPr>
          <w:rFonts w:ascii="Times New Roman" w:eastAsia="Times New Roman" w:hAnsi="Times New Roman" w:cs="Times New Roman"/>
          <w:bCs/>
          <w:sz w:val="20"/>
          <w:szCs w:val="20"/>
          <w:lang w:val="en-US" w:eastAsia="uk-UA"/>
        </w:rPr>
      </w:pPr>
    </w:p>
    <w:p w:rsidR="00A00A3E" w:rsidRPr="00A00A3E" w:rsidRDefault="00A00A3E" w:rsidP="00A00A3E">
      <w:pPr>
        <w:spacing w:after="0" w:line="240" w:lineRule="auto"/>
        <w:outlineLvl w:val="2"/>
        <w:rPr>
          <w:rFonts w:ascii="Times New Roman" w:eastAsia="Times New Roman" w:hAnsi="Times New Roman" w:cs="Times New Roman"/>
          <w:bCs/>
          <w:sz w:val="20"/>
          <w:szCs w:val="20"/>
          <w:lang w:val="en-US"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A00A3E" w:rsidRPr="00A00A3E" w:rsidTr="00435289">
        <w:trPr>
          <w:trHeight w:val="284"/>
        </w:trPr>
        <w:tc>
          <w:tcPr>
            <w:tcW w:w="2894"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A00A3E" w:rsidRPr="00A00A3E" w:rsidTr="00435289">
        <w:trPr>
          <w:trHeight w:val="284"/>
        </w:trPr>
        <w:tc>
          <w:tcPr>
            <w:tcW w:w="2894"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Так</w:t>
            </w:r>
          </w:p>
        </w:tc>
      </w:tr>
      <w:tr w:rsidR="00A00A3E" w:rsidRPr="00A00A3E" w:rsidTr="00435289">
        <w:trPr>
          <w:trHeight w:val="284"/>
        </w:trPr>
        <w:tc>
          <w:tcPr>
            <w:tcW w:w="2894"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r>
      <w:tr w:rsidR="00A00A3E" w:rsidRPr="00A00A3E" w:rsidTr="00435289">
        <w:trPr>
          <w:trHeight w:val="284"/>
        </w:trPr>
        <w:tc>
          <w:tcPr>
            <w:tcW w:w="2894"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r>
      <w:tr w:rsidR="00A00A3E" w:rsidRPr="00A00A3E" w:rsidTr="00435289">
        <w:trPr>
          <w:trHeight w:val="284"/>
        </w:trPr>
        <w:tc>
          <w:tcPr>
            <w:tcW w:w="2894"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Ні</w:t>
            </w:r>
          </w:p>
        </w:tc>
      </w:tr>
      <w:tr w:rsidR="00A00A3E" w:rsidRPr="00A00A3E" w:rsidTr="00435289">
        <w:trPr>
          <w:trHeight w:val="284"/>
        </w:trPr>
        <w:tc>
          <w:tcPr>
            <w:tcW w:w="2894"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 xml:space="preserve">Розмір винагороди посадових </w:t>
            </w:r>
            <w:r w:rsidRPr="00A00A3E">
              <w:rPr>
                <w:rFonts w:ascii="Times New Roman" w:eastAsia="Times New Roman" w:hAnsi="Times New Roman" w:cs="Times New Roman"/>
                <w:bCs/>
                <w:sz w:val="20"/>
                <w:szCs w:val="20"/>
                <w:lang w:eastAsia="uk-UA"/>
              </w:rPr>
              <w:lastRenderedPageBreak/>
              <w:t>осіб акціонерного товариства</w:t>
            </w:r>
          </w:p>
        </w:tc>
        <w:tc>
          <w:tcPr>
            <w:tcW w:w="127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lastRenderedPageBreak/>
              <w:t>Ні</w:t>
            </w:r>
          </w:p>
        </w:tc>
        <w:tc>
          <w:tcPr>
            <w:tcW w:w="1861"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Так</w:t>
            </w:r>
          </w:p>
        </w:tc>
      </w:tr>
    </w:tbl>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A00A3E">
        <w:rPr>
          <w:rFonts w:ascii="Times New Roman" w:eastAsia="Times New Roman" w:hAnsi="Times New Roman" w:cs="Times New Roman"/>
          <w:bCs/>
          <w:sz w:val="20"/>
          <w:szCs w:val="20"/>
          <w:u w:val="single"/>
          <w:lang w:val="en-US" w:eastAsia="uk-UA"/>
        </w:rPr>
        <w:t>Ні</w:t>
      </w: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A00A3E" w:rsidRPr="00A00A3E" w:rsidTr="00435289">
        <w:trPr>
          <w:trHeight w:val="284"/>
        </w:trPr>
        <w:tc>
          <w:tcPr>
            <w:tcW w:w="6281"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Ні</w:t>
            </w:r>
          </w:p>
        </w:tc>
      </w:tr>
      <w:tr w:rsidR="00A00A3E" w:rsidRPr="00A00A3E" w:rsidTr="00435289">
        <w:trPr>
          <w:trHeight w:val="284"/>
        </w:trPr>
        <w:tc>
          <w:tcPr>
            <w:tcW w:w="6281"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6281"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r>
      <w:tr w:rsidR="00A00A3E" w:rsidRPr="00A00A3E" w:rsidTr="00435289">
        <w:trPr>
          <w:trHeight w:val="284"/>
        </w:trPr>
        <w:tc>
          <w:tcPr>
            <w:tcW w:w="6281" w:type="dxa"/>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en-US" w:eastAsia="uk-UA"/>
              </w:rPr>
              <w:t>X</w:t>
            </w:r>
          </w:p>
        </w:tc>
      </w:tr>
    </w:tbl>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r w:rsidRPr="00A00A3E">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A00A3E" w:rsidRPr="00A00A3E" w:rsidTr="00435289">
        <w:trPr>
          <w:trHeight w:val="284"/>
        </w:trPr>
        <w:tc>
          <w:tcPr>
            <w:tcW w:w="6309"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val="ru-RU" w:eastAsia="uk-UA"/>
              </w:rPr>
              <w:t>Ні</w:t>
            </w:r>
          </w:p>
        </w:tc>
      </w:tr>
      <w:tr w:rsidR="00A00A3E" w:rsidRPr="00A00A3E" w:rsidTr="00435289">
        <w:trPr>
          <w:trHeight w:val="284"/>
        </w:trPr>
        <w:tc>
          <w:tcPr>
            <w:tcW w:w="6309"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en-US" w:eastAsia="uk-UA"/>
              </w:rPr>
              <w:t>X</w:t>
            </w:r>
          </w:p>
        </w:tc>
      </w:tr>
      <w:tr w:rsidR="00A00A3E" w:rsidRPr="00A00A3E" w:rsidTr="00435289">
        <w:trPr>
          <w:trHeight w:val="284"/>
        </w:trPr>
        <w:tc>
          <w:tcPr>
            <w:tcW w:w="6309"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sz w:val="20"/>
                <w:szCs w:val="20"/>
                <w:lang w:val="ru-RU" w:eastAsia="uk-UA"/>
              </w:rPr>
            </w:pPr>
            <w:r w:rsidRPr="00A00A3E">
              <w:rPr>
                <w:rFonts w:ascii="Times New Roman" w:eastAsia="Times New Roman" w:hAnsi="Times New Roman" w:cs="Times New Roman"/>
                <w:bCs/>
                <w:sz w:val="20"/>
                <w:szCs w:val="20"/>
                <w:lang w:val="en-US" w:eastAsia="uk-UA"/>
              </w:rPr>
              <w:t xml:space="preserve"> </w:t>
            </w:r>
          </w:p>
        </w:tc>
      </w:tr>
      <w:tr w:rsidR="00A00A3E" w:rsidRPr="00A00A3E" w:rsidTr="00435289">
        <w:trPr>
          <w:trHeight w:val="284"/>
        </w:trPr>
        <w:tc>
          <w:tcPr>
            <w:tcW w:w="1718" w:type="dxa"/>
            <w:shd w:val="clear" w:color="auto" w:fill="auto"/>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A00A3E" w:rsidRPr="00A00A3E" w:rsidRDefault="00A00A3E" w:rsidP="00A00A3E">
            <w:pPr>
              <w:spacing w:after="0" w:line="240" w:lineRule="auto"/>
              <w:outlineLvl w:val="2"/>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w:t>
            </w:r>
          </w:p>
        </w:tc>
      </w:tr>
    </w:tbl>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p>
    <w:p w:rsidR="00A00A3E" w:rsidRPr="00A00A3E" w:rsidRDefault="00A00A3E" w:rsidP="00A00A3E">
      <w:pPr>
        <w:spacing w:after="0" w:line="240" w:lineRule="auto"/>
        <w:outlineLvl w:val="2"/>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A00A3E" w:rsidRPr="00A00A3E" w:rsidTr="00435289">
        <w:trPr>
          <w:trHeight w:val="284"/>
        </w:trPr>
        <w:tc>
          <w:tcPr>
            <w:tcW w:w="6813"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eastAsia="uk-UA"/>
              </w:rPr>
              <w:t>Ні</w:t>
            </w:r>
          </w:p>
        </w:tc>
      </w:tr>
      <w:tr w:rsidR="00A00A3E" w:rsidRPr="00A00A3E" w:rsidTr="00435289">
        <w:trPr>
          <w:trHeight w:val="284"/>
        </w:trPr>
        <w:tc>
          <w:tcPr>
            <w:tcW w:w="6813"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val="ru-RU" w:eastAsia="uk-UA"/>
              </w:rPr>
              <w:t xml:space="preserve"> </w:t>
            </w:r>
          </w:p>
        </w:tc>
      </w:tr>
      <w:tr w:rsidR="00A00A3E" w:rsidRPr="00A00A3E" w:rsidTr="00435289">
        <w:trPr>
          <w:trHeight w:val="284"/>
        </w:trPr>
        <w:tc>
          <w:tcPr>
            <w:tcW w:w="6813"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val="ru-RU" w:eastAsia="uk-UA"/>
              </w:rPr>
              <w:t>X</w:t>
            </w:r>
          </w:p>
        </w:tc>
      </w:tr>
      <w:tr w:rsidR="00A00A3E" w:rsidRPr="00A00A3E" w:rsidTr="00435289">
        <w:trPr>
          <w:trHeight w:val="284"/>
        </w:trPr>
        <w:tc>
          <w:tcPr>
            <w:tcW w:w="6813"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val="ru-RU" w:eastAsia="uk-UA"/>
              </w:rPr>
              <w:t>X</w:t>
            </w:r>
          </w:p>
        </w:tc>
      </w:tr>
      <w:tr w:rsidR="00A00A3E" w:rsidRPr="00A00A3E" w:rsidTr="00435289">
        <w:trPr>
          <w:trHeight w:val="284"/>
        </w:trPr>
        <w:tc>
          <w:tcPr>
            <w:tcW w:w="6813"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val="ru-RU" w:eastAsia="uk-UA"/>
              </w:rPr>
              <w:t>X</w:t>
            </w:r>
          </w:p>
        </w:tc>
      </w:tr>
      <w:tr w:rsidR="00A00A3E" w:rsidRPr="00A00A3E" w:rsidTr="00435289">
        <w:trPr>
          <w:trHeight w:val="284"/>
        </w:trPr>
        <w:tc>
          <w:tcPr>
            <w:tcW w:w="6813" w:type="dxa"/>
            <w:gridSpan w:val="2"/>
            <w:shd w:val="clear" w:color="auto" w:fill="auto"/>
            <w:vAlign w:val="center"/>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00A3E" w:rsidRPr="00A00A3E" w:rsidRDefault="00A00A3E" w:rsidP="00A00A3E">
            <w:pPr>
              <w:spacing w:after="0" w:line="240" w:lineRule="auto"/>
              <w:jc w:val="center"/>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val="ru-RU" w:eastAsia="uk-UA"/>
              </w:rPr>
              <w:t>X</w:t>
            </w:r>
          </w:p>
        </w:tc>
      </w:tr>
      <w:tr w:rsidR="00A00A3E" w:rsidRPr="00A00A3E" w:rsidTr="00435289">
        <w:trPr>
          <w:trHeight w:val="284"/>
        </w:trPr>
        <w:tc>
          <w:tcPr>
            <w:tcW w:w="1662" w:type="dxa"/>
            <w:shd w:val="clear" w:color="auto" w:fill="auto"/>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A00A3E" w:rsidRPr="00A00A3E" w:rsidRDefault="00A00A3E" w:rsidP="00A00A3E">
            <w:pPr>
              <w:spacing w:after="0" w:line="240" w:lineRule="auto"/>
              <w:outlineLvl w:val="2"/>
              <w:rPr>
                <w:rFonts w:ascii="Times New Roman" w:eastAsia="Times New Roman" w:hAnsi="Times New Roman" w:cs="Times New Roman"/>
                <w:bCs/>
                <w:color w:val="000000"/>
                <w:sz w:val="20"/>
                <w:szCs w:val="20"/>
                <w:lang w:eastAsia="uk-UA"/>
              </w:rPr>
            </w:pPr>
            <w:r w:rsidRPr="00A00A3E">
              <w:rPr>
                <w:rFonts w:ascii="Times New Roman" w:eastAsia="Times New Roman" w:hAnsi="Times New Roman" w:cs="Times New Roman"/>
                <w:bCs/>
                <w:color w:val="000000"/>
                <w:sz w:val="20"/>
                <w:szCs w:val="20"/>
                <w:lang w:val="ru-RU" w:eastAsia="uk-UA"/>
              </w:rPr>
              <w:t>-</w:t>
            </w:r>
          </w:p>
        </w:tc>
      </w:tr>
    </w:tbl>
    <w:p w:rsidR="00A00A3E" w:rsidRPr="00A00A3E" w:rsidRDefault="00A00A3E" w:rsidP="00A00A3E">
      <w:pPr>
        <w:spacing w:after="0" w:line="240" w:lineRule="auto"/>
        <w:rPr>
          <w:rFonts w:ascii="Times New Roman" w:eastAsia="Times New Roman" w:hAnsi="Times New Roman" w:cs="Times New Roman"/>
          <w:b/>
          <w:bCs/>
          <w:color w:val="000000"/>
          <w:sz w:val="20"/>
          <w:szCs w:val="20"/>
          <w:lang w:eastAsia="uk-UA"/>
        </w:rPr>
      </w:pP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A00A3E">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A00A3E" w:rsidRPr="00A00A3E" w:rsidTr="00435289">
        <w:tc>
          <w:tcPr>
            <w:tcW w:w="540"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ind w:left="180" w:hanging="180"/>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A00A3E" w:rsidRPr="00A00A3E" w:rsidTr="00435289">
        <w:tc>
          <w:tcPr>
            <w:tcW w:w="540"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ind w:left="180" w:hanging="180"/>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A00A3E" w:rsidRPr="00A00A3E" w:rsidRDefault="00A00A3E" w:rsidP="00A00A3E">
            <w:pPr>
              <w:spacing w:after="0" w:line="240" w:lineRule="auto"/>
              <w:jc w:val="center"/>
              <w:rPr>
                <w:rFonts w:ascii="Times New Roman" w:eastAsia="Times New Roman" w:hAnsi="Times New Roman" w:cs="Times New Roman"/>
                <w:b/>
                <w:bCs/>
                <w:sz w:val="20"/>
                <w:szCs w:val="20"/>
                <w:lang w:val="en-US" w:eastAsia="uk-UA"/>
              </w:rPr>
            </w:pPr>
            <w:r w:rsidRPr="00A00A3E">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val="en-US" w:eastAsia="uk-UA"/>
              </w:rPr>
            </w:pPr>
            <w:r w:rsidRPr="00A00A3E">
              <w:rPr>
                <w:rFonts w:ascii="Times New Roman" w:eastAsia="Times New Roman" w:hAnsi="Times New Roman" w:cs="Times New Roman"/>
                <w:b/>
                <w:bCs/>
                <w:sz w:val="20"/>
                <w:szCs w:val="20"/>
                <w:lang w:val="en-US" w:eastAsia="uk-UA"/>
              </w:rPr>
              <w:t>4</w:t>
            </w:r>
          </w:p>
        </w:tc>
      </w:tr>
      <w:tr w:rsidR="00A00A3E" w:rsidRPr="00A00A3E" w:rsidTr="00435289">
        <w:tc>
          <w:tcPr>
            <w:tcW w:w="540"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ind w:left="180" w:hanging="180"/>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Димовська Тетяна Павлівна</w:t>
            </w:r>
          </w:p>
        </w:tc>
        <w:tc>
          <w:tcPr>
            <w:tcW w:w="3119" w:type="dxa"/>
            <w:tcBorders>
              <w:top w:val="single" w:sz="6" w:space="0" w:color="000000"/>
              <w:left w:val="single" w:sz="6" w:space="0" w:color="000000"/>
              <w:bottom w:val="single" w:sz="6" w:space="0" w:color="000000"/>
              <w:right w:val="single" w:sz="6" w:space="0" w:color="000000"/>
            </w:tcBorders>
          </w:tcPr>
          <w:p w:rsidR="00A00A3E" w:rsidRPr="00A00A3E" w:rsidRDefault="00A00A3E" w:rsidP="00A00A3E">
            <w:pPr>
              <w:spacing w:after="0" w:line="240" w:lineRule="auto"/>
              <w:jc w:val="center"/>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3154823366</w:t>
            </w:r>
          </w:p>
        </w:tc>
        <w:tc>
          <w:tcPr>
            <w:tcW w:w="1984"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60.145</w:t>
            </w:r>
          </w:p>
        </w:tc>
      </w:tr>
    </w:tbl>
    <w:p w:rsidR="00A00A3E" w:rsidRPr="00A00A3E" w:rsidRDefault="00A00A3E" w:rsidP="00A00A3E">
      <w:pPr>
        <w:spacing w:after="0" w:line="240" w:lineRule="auto"/>
        <w:rPr>
          <w:rFonts w:ascii="Times New Roman" w:eastAsia="Times New Roman" w:hAnsi="Times New Roman" w:cs="Times New Roman"/>
          <w:sz w:val="24"/>
          <w:szCs w:val="24"/>
          <w:lang w:eastAsia="uk-UA"/>
        </w:rPr>
      </w:pP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00A3E">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A00A3E" w:rsidRPr="00A00A3E" w:rsidTr="00435289">
        <w:tc>
          <w:tcPr>
            <w:tcW w:w="2268"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ind w:left="180" w:hanging="180"/>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00A3E">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00A3E">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00A3E">
              <w:rPr>
                <w:rFonts w:ascii="Times New Roman" w:eastAsia="Times New Roman" w:hAnsi="Times New Roman" w:cs="Times New Roman"/>
                <w:b/>
                <w:color w:val="000000"/>
                <w:sz w:val="20"/>
                <w:szCs w:val="20"/>
                <w:lang w:eastAsia="ru-RU"/>
              </w:rPr>
              <w:t>Дата виникнення обмеження</w:t>
            </w:r>
          </w:p>
        </w:tc>
      </w:tr>
      <w:tr w:rsidR="00A00A3E" w:rsidRPr="00A00A3E" w:rsidTr="00435289">
        <w:tc>
          <w:tcPr>
            <w:tcW w:w="2268"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ind w:left="180" w:hanging="180"/>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A00A3E" w:rsidRPr="00A00A3E" w:rsidRDefault="00A00A3E" w:rsidP="00A00A3E">
            <w:pPr>
              <w:spacing w:after="0" w:line="240" w:lineRule="auto"/>
              <w:jc w:val="center"/>
              <w:rPr>
                <w:rFonts w:ascii="Times New Roman" w:eastAsia="Times New Roman" w:hAnsi="Times New Roman" w:cs="Times New Roman"/>
                <w:b/>
                <w:bCs/>
                <w:sz w:val="20"/>
                <w:szCs w:val="20"/>
                <w:lang w:val="en-US" w:eastAsia="uk-UA"/>
              </w:rPr>
            </w:pPr>
            <w:r w:rsidRPr="00A00A3E">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val="en-US" w:eastAsia="uk-UA"/>
              </w:rPr>
            </w:pPr>
            <w:r w:rsidRPr="00A00A3E">
              <w:rPr>
                <w:rFonts w:ascii="Times New Roman" w:eastAsia="Times New Roman" w:hAnsi="Times New Roman" w:cs="Times New Roman"/>
                <w:b/>
                <w:bCs/>
                <w:sz w:val="20"/>
                <w:szCs w:val="20"/>
                <w:lang w:val="en-US" w:eastAsia="uk-UA"/>
              </w:rPr>
              <w:t>4</w:t>
            </w:r>
          </w:p>
        </w:tc>
      </w:tr>
      <w:tr w:rsidR="00A00A3E" w:rsidRPr="00A00A3E" w:rsidTr="00435289">
        <w:tc>
          <w:tcPr>
            <w:tcW w:w="2268"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ind w:left="180" w:hanging="180"/>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10528</w:t>
            </w:r>
          </w:p>
        </w:tc>
        <w:tc>
          <w:tcPr>
            <w:tcW w:w="1985"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4196</w:t>
            </w:r>
          </w:p>
        </w:tc>
        <w:tc>
          <w:tcPr>
            <w:tcW w:w="4394" w:type="dxa"/>
            <w:tcBorders>
              <w:top w:val="single" w:sz="6" w:space="0" w:color="000000"/>
              <w:left w:val="single" w:sz="6" w:space="0" w:color="000000"/>
              <w:bottom w:val="single" w:sz="6" w:space="0" w:color="000000"/>
              <w:right w:val="single" w:sz="6" w:space="0" w:color="000000"/>
            </w:tcBorders>
          </w:tcPr>
          <w:p w:rsidR="00A00A3E" w:rsidRPr="00A00A3E" w:rsidRDefault="00A00A3E" w:rsidP="00A00A3E">
            <w:pPr>
              <w:spacing w:after="0" w:line="240" w:lineRule="auto"/>
              <w:jc w:val="center"/>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val="en-US" w:eastAsia="uk-UA"/>
              </w:rPr>
            </w:pPr>
            <w:r w:rsidRPr="00A00A3E">
              <w:rPr>
                <w:rFonts w:ascii="Times New Roman" w:eastAsia="Times New Roman" w:hAnsi="Times New Roman" w:cs="Times New Roman"/>
                <w:bCs/>
                <w:sz w:val="20"/>
                <w:szCs w:val="20"/>
                <w:lang w:val="en-US" w:eastAsia="uk-UA"/>
              </w:rPr>
              <w:t>13.10.2014</w:t>
            </w:r>
          </w:p>
        </w:tc>
      </w:tr>
      <w:tr w:rsidR="00A00A3E" w:rsidRPr="00A00A3E" w:rsidTr="00435289">
        <w:tc>
          <w:tcPr>
            <w:tcW w:w="2268"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ind w:left="180" w:hanging="180"/>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A00A3E" w:rsidRPr="00A00A3E" w:rsidRDefault="00A00A3E" w:rsidP="00A00A3E">
            <w:pPr>
              <w:spacing w:after="0" w:line="240" w:lineRule="auto"/>
              <w:rPr>
                <w:rFonts w:ascii="Times New Roman" w:eastAsia="Times New Roman" w:hAnsi="Times New Roman" w:cs="Times New Roman"/>
                <w:b/>
                <w:bCs/>
                <w:sz w:val="20"/>
                <w:szCs w:val="20"/>
                <w:lang w:val="en-US" w:eastAsia="uk-UA"/>
              </w:rPr>
            </w:pPr>
            <w:r w:rsidRPr="00A00A3E">
              <w:rPr>
                <w:rFonts w:ascii="Times New Roman" w:eastAsia="Times New Roman" w:hAnsi="Times New Roman" w:cs="Times New Roman"/>
                <w:bCs/>
                <w:sz w:val="20"/>
                <w:szCs w:val="20"/>
                <w:lang w:eastAsia="uk-UA"/>
              </w:rPr>
              <w:t>д/в</w:t>
            </w:r>
          </w:p>
        </w:tc>
      </w:tr>
    </w:tbl>
    <w:p w:rsidR="00A00A3E" w:rsidRPr="00A00A3E" w:rsidRDefault="00A00A3E" w:rsidP="00A00A3E">
      <w:pPr>
        <w:spacing w:after="0" w:line="240" w:lineRule="auto"/>
        <w:rPr>
          <w:rFonts w:ascii="Times New Roman" w:eastAsia="Times New Roman" w:hAnsi="Times New Roman" w:cs="Times New Roman"/>
          <w:sz w:val="24"/>
          <w:szCs w:val="24"/>
          <w:lang w:eastAsia="uk-UA"/>
        </w:rPr>
      </w:pP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after="0" w:line="240" w:lineRule="auto"/>
        <w:jc w:val="center"/>
        <w:rPr>
          <w:rFonts w:ascii="Times New Roman" w:eastAsia="Times New Roman" w:hAnsi="Times New Roman" w:cs="Times New Roman"/>
          <w:b/>
          <w:color w:val="000000"/>
          <w:sz w:val="28"/>
          <w:szCs w:val="28"/>
          <w:lang w:eastAsia="uk-UA"/>
        </w:rPr>
      </w:pPr>
      <w:r w:rsidRPr="00A00A3E">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A00A3E" w:rsidRPr="00A00A3E" w:rsidRDefault="00A00A3E" w:rsidP="00A00A3E">
      <w:pPr>
        <w:spacing w:after="0" w:line="240" w:lineRule="auto"/>
        <w:jc w:val="center"/>
        <w:rPr>
          <w:rFonts w:ascii="Times New Roman" w:eastAsia="Times New Roman" w:hAnsi="Times New Roman" w:cs="Times New Roman"/>
          <w:b/>
          <w:sz w:val="28"/>
          <w:szCs w:val="28"/>
          <w:lang w:eastAsia="uk-UA"/>
        </w:rPr>
      </w:pPr>
      <w:r w:rsidRPr="00A00A3E">
        <w:rPr>
          <w:rFonts w:ascii="Times New Roman" w:eastAsia="Times New Roman" w:hAnsi="Times New Roman" w:cs="Times New Roman"/>
          <w:b/>
          <w:color w:val="000000"/>
          <w:sz w:val="28"/>
          <w:szCs w:val="28"/>
          <w:lang w:eastAsia="uk-UA"/>
        </w:rPr>
        <w:t xml:space="preserve"> </w:t>
      </w:r>
    </w:p>
    <w:p w:rsidR="00A00A3E" w:rsidRPr="00A00A3E" w:rsidRDefault="00A00A3E" w:rsidP="00A00A3E">
      <w:pPr>
        <w:spacing w:after="0" w:line="240" w:lineRule="auto"/>
        <w:rPr>
          <w:rFonts w:ascii="Times New Roman" w:eastAsia="Times New Roman" w:hAnsi="Times New Roman" w:cs="Times New Roman"/>
          <w:sz w:val="20"/>
          <w:szCs w:val="20"/>
          <w:lang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Наглядова рада обирається загальними зборами Товариства строком на З (три) роки в кількості 2 (двох) осіб.</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Членом Наглядової ради Товариства може бути лише фізична особа. Член Наглядової ради повинен виконувати свої обов'язки особисто і не може передавати власні повноваження іншій особі. Член Наглядової ради не може бути одночасно членом виконавчого органу та/або ревізором Товариства. До складу Наглядової ради обираються акціонери або особи, які представляють їхні інтереси.У разі якщо членом Наглядової ради Товариства обирають особу, яка була головою колегіального виконавчого органу (особою, яка здійснювала повноваження одноосібного виконавчого органу) Товариства, така особа не має права протягом трьох років з моменту припинення її повноважень як голови виконавчого органу або припинення повноважень одноосібного виконавчого органу вносити пропозиції щодо кандидатур аудитора Товариства та не має права голосу під час голосування з питання обрання аудитора Товариства. Строк повноважень Наглядової ради починається з моменту її обрання загальними зборами, а також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Якщо у встановлений цим статутом строк загальними зборами не прийняті рішення щодо обрання Наглядової ради на новий строк, повноваження членів Наглядової ради припиняються, крім повноважень з підготовки, скликання і проведення загальних зборів.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Повідомлення розміщується на веб-сайті в мережі Інтернет протягом двох робочих днів після його отримання Товариством.Обрання членів Наглядової ради Товариства здійснюється загальними зборами за принципом простої більшості голосів (одна голосуюча акція - один голос). Одна й та сама особа може обиратися до складу Наглядової ради неодноразово.</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Повноваження члена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який є представником акціонера або групи акціонерів та змінений (відкликаний) за рішенням такого акціонера або групи акціонерів достроково припиняються без рішення загальних зборів з одночасним припиненням дії укладеного з ним договору.</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Повідомлення про відкликання члена Наглядової ради, який є представником акціонера або групи акціонерів, подається в письмовій формі виконавчому органу Товариства за місцезнаходженням Товариства, який негайно повідомляє про це Наглядову раду. Акціонер (акціонери), представник якого (яких) обраний членом Наглядової ради, може обмежити повноваження свого представника як члена Наглядової ради. 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2) в разі неможливості виконання обов'язків члена Наглядової ради за станом здоров'я;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Головою Наглядової ради Товариства не може бути обрано члена Наглядової ради, який протягом попереднього року був особою, яка здійснювала повноваження голови виконавчого органу або повноваження одноосібного виконавчого органу. Наглядова рада має право в будь який час переобрати голову Наглядової ради.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зборів.Засідання Наглядової ради скликаються за ініціативою Голови Наглядової ради.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Директор обирається за рішенням загальних зборів строком на 5 (п'ять) років. Директором може бути будь-яка фізична особа, яка має повну дієздатність і не є членом Наглядової ради та Ревізором. Після призначення з Директором укладається трудовий договір (контракт), у якому передбачаються права, обов'язки, відповідальність сторін, умови та порядок оплати праці, підстави дострокового припинення та наслідки розірвання тощо. Трудовий договір з Директором підписує голова Наглядової ради Товариства протягом 3 (трьох) календарних днів від дати його обрання. Наглядова рада має право відсторонити від виконання повноважень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До вирішення загальними зборами про припинення повноважень Директора Наглядова рада призначає особу, яка тимчасово здійснюватиме повноваження Директора, та скликає позачергові </w:t>
      </w:r>
      <w:r w:rsidRPr="00A00A3E">
        <w:rPr>
          <w:rFonts w:ascii="Times New Roman" w:eastAsia="Times New Roman" w:hAnsi="Times New Roman" w:cs="Times New Roman"/>
          <w:sz w:val="20"/>
          <w:szCs w:val="20"/>
          <w:lang w:val="en-US" w:eastAsia="uk-UA"/>
        </w:rPr>
        <w:lastRenderedPageBreak/>
        <w:t>загальні збори. Такі загальні збори повинні бути скликані Наглядовою радою протягом 10 днів з дати прийняття відповідного рішення. До порядку денного обов'язково виноситься питання про переобрання Директора.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Без рішення загальних зборів повноваження Директора з одночасним припиненням договору припиняються:</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1. за його бажанням за умови письмового повідомлення про Товариства за два тижні;</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2. в разі неможливості виконання обов'язків Директора за станом здоров я;</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3. в разі набрання законної сили вироком чи рішенням суду, яким його засуджено до покарання, що виключає можливість виконання обов'язків Директора;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Ревізор обирається загальними зборами Товариства строком на 5 (п'ять) років. Ревізором може бути фізична особа, яка має повну цивільну дієздатність та/або акціонер-юридична особа. Ревізор обирається виключно шляхом кумулятивного голосування. Не можуть бути Ревізором члени Наглядової ради та Директор; корпоративний секретар; особа, яка не має повної цивільної дієздатності; члени інших органів Товариства. Ревізор не може входити до складу лічильної комісії Товариства.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Без рішення загальних зборів повноваження Ревізора з одночасним припиненням договору припиняються:</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2.  в разі неможливості виконання обов'язків Ревізора за станом здоров'я;</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Ревізора;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Загальні збори Товариства вправі прийняти рішення про дострокове припинення повноважень Ревізора та одночасне обрання нового Ревізора.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A00A3E">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A00A3E" w:rsidRPr="00A00A3E" w:rsidRDefault="00A00A3E" w:rsidP="00A00A3E">
      <w:pPr>
        <w:spacing w:after="0" w:line="240" w:lineRule="auto"/>
        <w:rPr>
          <w:rFonts w:ascii="Times New Roman" w:eastAsia="Times New Roman" w:hAnsi="Times New Roman" w:cs="Times New Roman"/>
          <w:sz w:val="20"/>
          <w:szCs w:val="20"/>
          <w:lang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До повноважень Голови Наглядової ради разом з членами Наглядової ради належить:</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-затвердження в межах своєї компетенції положень, якими регулюються питання, пов'язані з діяльністю Товариства;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-прийняття рішення про проведення чергових та позачергових загальних зборів відповідно до статуту та діючого законодавства;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-прийняття рішення про продаж раніше викуплених Товариством акцій;</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-прийняття рішення про розміщення Товариством інших цінних паперів, крім акцій;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-прийняття рішення про викуп розміщених Товариством інших, крім акцій, цінних паперів;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-затвердження ринкової вартості майна у випадках, передбачених діючим законодавством;</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-обрання та припинення повноважень голови і членів інших органів Товариства;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-обрання реєстраційної комісії, за винятком випадків, встановлених діючим законодавством;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-обрання аудитора Товариства та визначення умов договору, що укладатиметься з ним, встановлення розміру оплати його послуг;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-визначення дати складення переліку акціонерів, які мають бути повідомлені про проведення загальних зборів та мають право на участь у загальних зборах відповідно до чинного законодавства;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-вирішення питань про участь Товариства у промислово-фінансових групах та інших об'єднаннях, про заснування інших юридичних осіб;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-вирішення питань, передбачених Законом України "Про акціонерні товариства", в разі злиття, приєднання, поділу, виділу або перетворення Товариства;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-прийняття рішення про вчинення значних правочинів,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У разі неприйняття Наглядовою радою рішення про вчинення значного правочину питання про вчинення такого правочину виносится на розгляд загальних зборів і т.інш.</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До повноважень Ревізора належить:</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-при здійсненні контролю за фінансово-господарською діяльністю Товариства Ревізор перевіряє: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-достовірність даних, які містяться в річній фінансовій звітності Товариства;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-відповідність ведення бухгалтерського, податкового, статистичного обліку та звітності відповідним нормативним документам;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-своєчасність і правильність відображення в бухгалтерському обліку всіх фінансових операцій відповідно до встановлених правил та порядку;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-дотримання виконавчим органом Товариства наданих їм повноважень щодо розпорядження майном Товариства, укладення правочинів та проведення фінансових операцій від імені Товариства;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-своєчасність та правильність здійснення розрахунків за зобов'язаннями Товариства;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-зберігання грошових коштів та матеріальних цінностей;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-використання коштів резервного та інших фондів Товариства;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-правильність нарахування та виплати дивідендів;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-дотримання порядку оплати акцій Товариства;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-фінансовий стан Товариства, рівень його платоспроможності, ліквідності активів, співвідношення власних та позичкових коштів і т.інш.</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До повноважень Директора належить: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-розробка проектів бюджетів, бізнес-планів, програм фінансово-господарської діяльності Товариства;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-прийняття рішення про вчинення значного правочину, якщо ринкова вартість майна, робіт або послуг, що є предметом такого правочину, становить від 5 відсотків до 10 відсотків вартості активів за даними останньої річної фінансової звітності Товариства;</w:t>
      </w:r>
    </w:p>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en-US" w:eastAsia="uk-UA"/>
        </w:rPr>
        <w:t>-укладення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і т.ін.</w:t>
      </w: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spacing w:after="0" w:line="240" w:lineRule="auto"/>
        <w:jc w:val="center"/>
        <w:rPr>
          <w:rFonts w:ascii="Times New Roman" w:eastAsia="Times New Roman" w:hAnsi="Times New Roman" w:cs="Times New Roman"/>
          <w:b/>
          <w:color w:val="000000"/>
          <w:sz w:val="28"/>
          <w:szCs w:val="28"/>
          <w:lang w:eastAsia="uk-UA"/>
        </w:rPr>
      </w:pPr>
      <w:r w:rsidRPr="00A00A3E">
        <w:rPr>
          <w:rFonts w:ascii="Times New Roman" w:eastAsia="Times New Roman" w:hAnsi="Times New Roman" w:cs="Times New Roman"/>
          <w:b/>
          <w:color w:val="000000"/>
          <w:sz w:val="28"/>
          <w:szCs w:val="28"/>
          <w:lang w:eastAsia="uk-UA"/>
        </w:rPr>
        <w:lastRenderedPageBreak/>
        <w:t xml:space="preserve">10) </w:t>
      </w:r>
      <w:r w:rsidRPr="00A00A3E">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A00A3E" w:rsidRPr="00A00A3E" w:rsidRDefault="00A00A3E" w:rsidP="00A00A3E">
      <w:pPr>
        <w:spacing w:after="0" w:line="240" w:lineRule="auto"/>
        <w:jc w:val="center"/>
        <w:rPr>
          <w:rFonts w:ascii="Times New Roman" w:eastAsia="Times New Roman" w:hAnsi="Times New Roman" w:cs="Times New Roman"/>
          <w:b/>
          <w:sz w:val="28"/>
          <w:szCs w:val="28"/>
          <w:lang w:eastAsia="uk-UA"/>
        </w:rPr>
      </w:pPr>
      <w:r w:rsidRPr="00A00A3E">
        <w:rPr>
          <w:rFonts w:ascii="Times New Roman" w:eastAsia="Times New Roman" w:hAnsi="Times New Roman" w:cs="Times New Roman"/>
          <w:b/>
          <w:color w:val="000000"/>
          <w:sz w:val="28"/>
          <w:szCs w:val="28"/>
          <w:lang w:eastAsia="uk-UA"/>
        </w:rPr>
        <w:t xml:space="preserve"> </w:t>
      </w:r>
    </w:p>
    <w:p w:rsidR="00A00A3E" w:rsidRPr="00A00A3E" w:rsidRDefault="00A00A3E" w:rsidP="00A00A3E">
      <w:pPr>
        <w:spacing w:after="0" w:line="240" w:lineRule="auto"/>
        <w:rPr>
          <w:rFonts w:ascii="Times New Roman" w:eastAsia="Times New Roman" w:hAnsi="Times New Roman" w:cs="Times New Roman"/>
          <w:sz w:val="20"/>
          <w:szCs w:val="20"/>
          <w:lang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ЗВІТ  НЕЗАЛЕЖНОГО АУДИТОРА про виконання узгоджених процедур стосовно розкриття у не фінансової інформації в складі звіту керівництва про корпоративне управління приватного акціонерного  товариства  "Ананьївське автотранспортне підприємство-15112"</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за 2020 рік</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м. Одеса                                                                                           20 квітня 2021 року</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Національної комісії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з цінних паперів та фондового ринку</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Акціонерам та керівництву</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Приватного акціонерного товариства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"АНАНЬЇВСЬКЕ АВТОТРАНСПОРТНЕ ПІДПРИЄМСТВО-15112"</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Адреса: вул. Незалежності 117 А, м. Ананьїв Одеської обл., 66400</w:t>
      </w:r>
      <w:r w:rsidRPr="00A00A3E">
        <w:rPr>
          <w:rFonts w:ascii="Times New Roman" w:eastAsia="Times New Roman" w:hAnsi="Times New Roman" w:cs="Times New Roman"/>
          <w:sz w:val="20"/>
          <w:szCs w:val="20"/>
          <w:lang w:val="en-US" w:eastAsia="uk-UA"/>
        </w:rPr>
        <w:tab/>
      </w:r>
      <w:r w:rsidRPr="00A00A3E">
        <w:rPr>
          <w:rFonts w:ascii="Times New Roman" w:eastAsia="Times New Roman" w:hAnsi="Times New Roman" w:cs="Times New Roman"/>
          <w:sz w:val="20"/>
          <w:szCs w:val="20"/>
          <w:lang w:val="en-US" w:eastAsia="uk-UA"/>
        </w:rPr>
        <w:tab/>
      </w:r>
      <w:r w:rsidRPr="00A00A3E">
        <w:rPr>
          <w:rFonts w:ascii="Times New Roman" w:eastAsia="Times New Roman" w:hAnsi="Times New Roman" w:cs="Times New Roman"/>
          <w:sz w:val="20"/>
          <w:szCs w:val="20"/>
          <w:lang w:val="en-US" w:eastAsia="uk-UA"/>
        </w:rPr>
        <w:tab/>
      </w:r>
      <w:r w:rsidRPr="00A00A3E">
        <w:rPr>
          <w:rFonts w:ascii="Times New Roman" w:eastAsia="Times New Roman" w:hAnsi="Times New Roman" w:cs="Times New Roman"/>
          <w:sz w:val="20"/>
          <w:szCs w:val="20"/>
          <w:lang w:val="en-US" w:eastAsia="uk-UA"/>
        </w:rPr>
        <w:tab/>
        <w:t>Усім іншим зацікавленим особам та користувачам звітів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Думка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Нами, аудиторською фірмою, товариством з обмеженою відповідальністю "ТРАНСАУДИТ",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Аудитором, перевірено інформацію емітента, наведену в  Річному звіті керівництва за 2020 рік.</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прийнята та функціонуюча система корпоративного управління в Приватному акціонерному  товаристві "АНАНЬЇВСЬКЕ АВТОТРАНСПОРТНЕ ПІДПРИЄМСТВО-15112"</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1) відповідає вимогам Закону України "Про акціонерні товариства" та вимогам Статуту,</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2) Інформація про стан корпоративного управління, наведена у річному звіті керівництва за 2019рік,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Основні відомості про емітента акцій</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Повне найменування </w:t>
      </w:r>
      <w:r w:rsidRPr="00A00A3E">
        <w:rPr>
          <w:rFonts w:ascii="Times New Roman" w:eastAsia="Times New Roman" w:hAnsi="Times New Roman" w:cs="Times New Roman"/>
          <w:sz w:val="20"/>
          <w:szCs w:val="20"/>
          <w:lang w:val="en-US" w:eastAsia="uk-UA"/>
        </w:rPr>
        <w:tab/>
        <w:t>ПРИВАТНЕ АКЦІОНЕРНЕ ТОВАРИСТВО "АНАНЬЇВСЬКЕ АВТОТРАНСПОРТНЕ ПІДПРИЄМСТВО-15112"</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Скорочене найменування </w:t>
      </w:r>
      <w:r w:rsidRPr="00A00A3E">
        <w:rPr>
          <w:rFonts w:ascii="Times New Roman" w:eastAsia="Times New Roman" w:hAnsi="Times New Roman" w:cs="Times New Roman"/>
          <w:sz w:val="20"/>
          <w:szCs w:val="20"/>
          <w:lang w:val="en-US" w:eastAsia="uk-UA"/>
        </w:rPr>
        <w:tab/>
        <w:t>ПрАТ "АНАНЬЇВСЬКЕ АВТОТРАНСПОРТНЕ ПІДПРИЄМСТВО-15112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Організаційно-правова форма (код за КОПФГ)</w:t>
      </w:r>
      <w:r w:rsidRPr="00A00A3E">
        <w:rPr>
          <w:rFonts w:ascii="Times New Roman" w:eastAsia="Times New Roman" w:hAnsi="Times New Roman" w:cs="Times New Roman"/>
          <w:sz w:val="20"/>
          <w:szCs w:val="20"/>
          <w:lang w:val="en-US" w:eastAsia="uk-UA"/>
        </w:rPr>
        <w:tab/>
        <w:t xml:space="preserve">230   Акціонерне товариство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Ідентифікаційний код юридичної особи </w:t>
      </w:r>
      <w:r w:rsidRPr="00A00A3E">
        <w:rPr>
          <w:rFonts w:ascii="Times New Roman" w:eastAsia="Times New Roman" w:hAnsi="Times New Roman" w:cs="Times New Roman"/>
          <w:sz w:val="20"/>
          <w:szCs w:val="20"/>
          <w:lang w:val="en-US" w:eastAsia="uk-UA"/>
        </w:rPr>
        <w:tab/>
        <w:t>03115005</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Місцезнаходження (юридична адреса):</w:t>
      </w:r>
      <w:r w:rsidRPr="00A00A3E">
        <w:rPr>
          <w:rFonts w:ascii="Times New Roman" w:eastAsia="Times New Roman" w:hAnsi="Times New Roman" w:cs="Times New Roman"/>
          <w:sz w:val="20"/>
          <w:szCs w:val="20"/>
          <w:lang w:val="en-US" w:eastAsia="uk-UA"/>
        </w:rPr>
        <w:tab/>
        <w:t>вул. Незалежності 117 А, м. Ананьїв Одеської обл., 66400</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телефон/факс </w:t>
      </w:r>
      <w:r w:rsidRPr="00A00A3E">
        <w:rPr>
          <w:rFonts w:ascii="Times New Roman" w:eastAsia="Times New Roman" w:hAnsi="Times New Roman" w:cs="Times New Roman"/>
          <w:sz w:val="20"/>
          <w:szCs w:val="20"/>
          <w:lang w:val="en-US" w:eastAsia="uk-UA"/>
        </w:rPr>
        <w:tab/>
        <w:t>(804863) 2-10-23</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A00A3E">
        <w:rPr>
          <w:rFonts w:ascii="Times New Roman" w:eastAsia="Times New Roman" w:hAnsi="Times New Roman" w:cs="Times New Roman"/>
          <w:sz w:val="20"/>
          <w:szCs w:val="20"/>
          <w:lang w:val="en-US" w:eastAsia="uk-UA"/>
        </w:rPr>
        <w:tab/>
        <w:t>дата первинної державної реєстрації відкритим акціонерним товариством - 14.02. 1998 р..</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Остання перереєстрація  </w:t>
      </w:r>
      <w:r w:rsidRPr="00A00A3E">
        <w:rPr>
          <w:rFonts w:ascii="Times New Roman" w:eastAsia="Times New Roman" w:hAnsi="Times New Roman" w:cs="Times New Roman"/>
          <w:sz w:val="20"/>
          <w:szCs w:val="20"/>
          <w:lang w:val="en-US" w:eastAsia="uk-UA"/>
        </w:rPr>
        <w:tab/>
        <w:t>08.06. 2011 р</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Свідоцтво НКЦПФР</w:t>
      </w:r>
      <w:r w:rsidRPr="00A00A3E">
        <w:rPr>
          <w:rFonts w:ascii="Times New Roman" w:eastAsia="Times New Roman" w:hAnsi="Times New Roman" w:cs="Times New Roman"/>
          <w:sz w:val="20"/>
          <w:szCs w:val="20"/>
          <w:lang w:val="en-US" w:eastAsia="uk-UA"/>
        </w:rPr>
        <w:tab/>
        <w:t>Немає</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Основний вид діяльності за КВЕД</w:t>
      </w:r>
      <w:r w:rsidRPr="00A00A3E">
        <w:rPr>
          <w:rFonts w:ascii="Times New Roman" w:eastAsia="Times New Roman" w:hAnsi="Times New Roman" w:cs="Times New Roman"/>
          <w:sz w:val="20"/>
          <w:szCs w:val="20"/>
          <w:lang w:val="en-US" w:eastAsia="uk-UA"/>
        </w:rPr>
        <w:tab/>
        <w:t>46.39,</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Зареєстрований статутний капітал</w:t>
      </w:r>
      <w:r w:rsidRPr="00A00A3E">
        <w:rPr>
          <w:rFonts w:ascii="Times New Roman" w:eastAsia="Times New Roman" w:hAnsi="Times New Roman" w:cs="Times New Roman"/>
          <w:sz w:val="20"/>
          <w:szCs w:val="20"/>
          <w:lang w:val="en-US" w:eastAsia="uk-UA"/>
        </w:rPr>
        <w:tab/>
        <w:t>1052800,00 грн. Поділено на 10528 акцій вартістю 100,00 грн. кожна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Назва банку</w:t>
      </w:r>
      <w:r w:rsidRPr="00A00A3E">
        <w:rPr>
          <w:rFonts w:ascii="Times New Roman" w:eastAsia="Times New Roman" w:hAnsi="Times New Roman" w:cs="Times New Roman"/>
          <w:sz w:val="20"/>
          <w:szCs w:val="20"/>
          <w:lang w:val="en-US" w:eastAsia="uk-UA"/>
        </w:rPr>
        <w:tab/>
        <w:t>ООУ АТ "Ощадбанк України"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МФО</w:t>
      </w:r>
      <w:r w:rsidRPr="00A00A3E">
        <w:rPr>
          <w:rFonts w:ascii="Times New Roman" w:eastAsia="Times New Roman" w:hAnsi="Times New Roman" w:cs="Times New Roman"/>
          <w:sz w:val="20"/>
          <w:szCs w:val="20"/>
          <w:lang w:val="en-US" w:eastAsia="uk-UA"/>
        </w:rPr>
        <w:tab/>
        <w:t>--</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Поточний рахунок</w:t>
      </w:r>
      <w:r w:rsidRPr="00A00A3E">
        <w:rPr>
          <w:rFonts w:ascii="Times New Roman" w:eastAsia="Times New Roman" w:hAnsi="Times New Roman" w:cs="Times New Roman"/>
          <w:sz w:val="20"/>
          <w:szCs w:val="20"/>
          <w:lang w:val="en-US" w:eastAsia="uk-UA"/>
        </w:rPr>
        <w:tab/>
        <w:t>UA593288450000026000300051510</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Склад акціонерів </w:t>
      </w:r>
      <w:r w:rsidRPr="00A00A3E">
        <w:rPr>
          <w:rFonts w:ascii="Times New Roman" w:eastAsia="Times New Roman" w:hAnsi="Times New Roman" w:cs="Times New Roman"/>
          <w:sz w:val="20"/>
          <w:szCs w:val="20"/>
          <w:lang w:val="en-US" w:eastAsia="uk-UA"/>
        </w:rPr>
        <w:tab/>
        <w:t>З юридичних осіб -немає</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З фізичних осіб:</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78 фізичних осіб, 10528 акцій, 100% відсотків у статутному капіталі</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Керівництво</w:t>
      </w:r>
      <w:r w:rsidRPr="00A00A3E">
        <w:rPr>
          <w:rFonts w:ascii="Times New Roman" w:eastAsia="Times New Roman" w:hAnsi="Times New Roman" w:cs="Times New Roman"/>
          <w:sz w:val="20"/>
          <w:szCs w:val="20"/>
          <w:lang w:val="en-US" w:eastAsia="uk-UA"/>
        </w:rPr>
        <w:tab/>
        <w:t>Директор Димовська Н.В.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Адреса сторінки в мережі Інтернет</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електронна адреса</w:t>
      </w:r>
      <w:r w:rsidRPr="00A00A3E">
        <w:rPr>
          <w:rFonts w:ascii="Times New Roman" w:eastAsia="Times New Roman" w:hAnsi="Times New Roman" w:cs="Times New Roman"/>
          <w:sz w:val="20"/>
          <w:szCs w:val="20"/>
          <w:lang w:val="en-US" w:eastAsia="uk-UA"/>
        </w:rPr>
        <w:tab/>
        <w:t>03115005@an-atp15112.pat.ua</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Інформація про депозитарні установи</w:t>
      </w:r>
      <w:r w:rsidRPr="00A00A3E">
        <w:rPr>
          <w:rFonts w:ascii="Times New Roman" w:eastAsia="Times New Roman" w:hAnsi="Times New Roman" w:cs="Times New Roman"/>
          <w:sz w:val="20"/>
          <w:szCs w:val="20"/>
          <w:lang w:val="en-US" w:eastAsia="uk-UA"/>
        </w:rPr>
        <w:tab/>
        <w:t>ТОВ "РЕГРАН"</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Код за ЄДРПОУ 23876083, Код МДО 100024</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Місцезнаходження:</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65078 , м. Одеса вул.Космонавтів,36</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Засоби зв'язку: тел. (0482) 343-196, (0482) 343-306</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Лiцензiя: серія АЕ №286597 від 12.10. 2013 р.</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ПАТ "Національний Депозитарий"</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Код за ЄДРПОУ 30370711,</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04107,м. Київ, вул. Тропініна 7-Г</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Засоби зв'язку: тел. (044) 363-04-01 ; (044) 363-04-08</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Ліцензія:серія А01,№795373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Основа для думки та опис застосованих критеріїв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2020 р. "Річний звіт керівництва  за 2020 рік"  Приватного акціонерного товариства "АНАНЬЇВСЬКЕ АВТОТРАНСПОРТНЕ ПІДПРИЄМСТВО-15112",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"АНАНЬЇВСЬКЕ АВТОТРАНСПОРТНЕ ПІДПРИЄМСТВО-15112",  дотримувалося в усіх суттєвих аспектах вимог законів України  "Про цінні папери та фондовий ринок" від 23,02 2006 р. № 3480-IV(зі змінами та доповненнями), "Про акціонерні товариства" від 17.09. 2008 р. № 514-VI (зі змінами та доповненнями), вимог рішення Національної комісії з цінних паперів та фондового ринку  від 03.12.2013 р. за № 2826 "Про затвердження Положення про розкриття інформації емітентами цінних паперів" (зі змінами та доповненнями) та документообігу ПрАТ "АНАНЬЇВСЬКЕ АВТОТРАНСПОРТНЕ ПІДПРИЄМСТВО-15112". Наведена інформація в звіті про корпоративне управління за 2019 р., є справедливою в усіх суттєвих аспектах відображає інформацію про корпоративне управління підприємства, викривлень  в звіті не встановлено на дату надання  звіту незалежного аудитора.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2018-2019 рр., яка розміщена на сайтах Національній комісії з цінних паперів та фондового ринку та ПрАТ "АНАНЬЇВСЬКЕ АВТОТРАНСПОРТНЕ ПІДПРИЄМСТВО-15112". Розбіжностей та викривлень аудитором не встановлено.</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Процедури, що будуть виконуватись у відповідності з цим Договором,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Ключові питання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1. Аудитором досліджені  такі питання відносно кодексу корпоративного управління:</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w:t>
      </w:r>
      <w:r w:rsidRPr="00A00A3E">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w:t>
      </w:r>
      <w:r w:rsidRPr="00A00A3E">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Перевіркою встановлено:</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Приватне акціонерне товариство ПрАТ "АНАНЬЇВСЬКЕ АВТОТРАНСПОРТНЕ ПІДПРИЄМСТВО-15112" не створювало власного кодексу корпоративного управління, а керується загальними нормами законодавства про акціонерні товариства.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w:t>
      </w:r>
      <w:r w:rsidRPr="00A00A3E">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w:t>
      </w:r>
      <w:r w:rsidRPr="00A00A3E">
        <w:rPr>
          <w:rFonts w:ascii="Times New Roman" w:eastAsia="Times New Roman" w:hAnsi="Times New Roman" w:cs="Times New Roman"/>
          <w:sz w:val="20"/>
          <w:szCs w:val="20"/>
          <w:lang w:val="en-US" w:eastAsia="uk-UA"/>
        </w:rPr>
        <w:tab/>
        <w:t>статут,</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w:t>
      </w:r>
      <w:r w:rsidRPr="00A00A3E">
        <w:rPr>
          <w:rFonts w:ascii="Times New Roman" w:eastAsia="Times New Roman" w:hAnsi="Times New Roman" w:cs="Times New Roman"/>
          <w:sz w:val="20"/>
          <w:szCs w:val="20"/>
          <w:lang w:val="en-US" w:eastAsia="uk-UA"/>
        </w:rPr>
        <w:tab/>
        <w:t>протоколи загальних зборів товариства,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w:t>
      </w:r>
      <w:r w:rsidRPr="00A00A3E">
        <w:rPr>
          <w:rFonts w:ascii="Times New Roman" w:eastAsia="Times New Roman" w:hAnsi="Times New Roman" w:cs="Times New Roman"/>
          <w:sz w:val="20"/>
          <w:szCs w:val="20"/>
          <w:lang w:val="en-US" w:eastAsia="uk-UA"/>
        </w:rPr>
        <w:tab/>
        <w:t>інші внутрішні документи, які визначено статутом.</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ПрАТ "АНАНЬЇВСЬКЕ АВТОТРАНСПОРТНЕ ПІДПРИЄМСТВО-15112" не створювало власних положень про загальні збори, наглядову раду, виконавчий орган (директора), ревізора, а керується відповідними положеннями статуту,</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2018-2019 рр..</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Річна інформація емітента цінних паперів за 2018-2019 рр., яка розміщена на його сайтах та сайті НКЦПФР.</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Аудитором встановлено, що ПрАТ "АНАНЬЇВСЬКЕ АВТОТРАНСПОРТНЕ ПІДПРИЄМСТВО-15112" провадить загальні (чергові) збори акціонерів щорічно. Позачергових зборів  протягом 2020 р. не провадилось.</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 xml:space="preserve">Загальні збори акціонерів проведені 30.04. 2020 р., протокол без номеру. Зборами прийняті рішення стосовно: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Обрання членів лічильної комісії, прийняття рішення про припинення їх повноважень.</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Обрання голови та секретаря зборів, прийняття рішень з питань порядку проведення зборів (регламенту зборів).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r>
      <w:r w:rsidRPr="00A00A3E">
        <w:rPr>
          <w:rFonts w:ascii="Times New Roman" w:eastAsia="Times New Roman" w:hAnsi="Times New Roman" w:cs="Times New Roman"/>
          <w:sz w:val="20"/>
          <w:szCs w:val="20"/>
          <w:lang w:val="en-US" w:eastAsia="uk-UA"/>
        </w:rPr>
        <w:tab/>
        <w:t>Розгляд звіту директора за 2019 р. та прийняття рішення за наслідками розгляду звіту директора.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r>
      <w:r w:rsidRPr="00A00A3E">
        <w:rPr>
          <w:rFonts w:ascii="Times New Roman" w:eastAsia="Times New Roman" w:hAnsi="Times New Roman" w:cs="Times New Roman"/>
          <w:sz w:val="20"/>
          <w:szCs w:val="20"/>
          <w:lang w:val="en-US" w:eastAsia="uk-UA"/>
        </w:rPr>
        <w:tab/>
        <w:t>Розгляд звіту наглядової ради за 2019 р. та прийняття рішення за наслідками розгляду звіту наглядової ради.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lastRenderedPageBreak/>
        <w:tab/>
      </w:r>
      <w:r w:rsidRPr="00A00A3E">
        <w:rPr>
          <w:rFonts w:ascii="Times New Roman" w:eastAsia="Times New Roman" w:hAnsi="Times New Roman" w:cs="Times New Roman"/>
          <w:sz w:val="20"/>
          <w:szCs w:val="20"/>
          <w:lang w:val="en-US" w:eastAsia="uk-UA"/>
        </w:rPr>
        <w:tab/>
        <w:t>Розгляд звіту та висновків ревізора за 2019 р. та прийняття рішення за наслідками розгляду звіту та висновків ревізора.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Затвердження річного звіту за 2019. Затвердження рішення про погашення збитків, отриманих Товариством у 2018 р.</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на підставі статуту.</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Рішення по усім питанням прийнято 100,00% відсотками усіх голосуючих акцій, зареєстрованих на загальних зборах. Аудитором відхилень не встановлено.</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одноосібного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Джерелами інформації є:</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Статут.</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Трудові договори(контракти) та розмір винагороди директору.</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Інші документи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Аудитом встановлено:</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Одноосібний виконавчий орган (директор)  та наглядову раду згідно наданих аудитору документів створено.</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Джерелами інформації є;</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w:t>
      </w:r>
      <w:r w:rsidRPr="00A00A3E">
        <w:rPr>
          <w:rFonts w:ascii="Times New Roman" w:eastAsia="Times New Roman" w:hAnsi="Times New Roman" w:cs="Times New Roman"/>
          <w:sz w:val="20"/>
          <w:szCs w:val="20"/>
          <w:lang w:val="en-US" w:eastAsia="uk-UA"/>
        </w:rPr>
        <w:tab/>
        <w:t>Статут</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Річні звіти, звіти ревізора, звіти аудитора (аудиторської фірми)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Інші документи.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Аудитором встановлено:</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 xml:space="preserve">Статутом визначено, що ревізор є особою, яка здійснює перевірки фінансово-господарської діяльності товариства.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Ревізор обирається загальними зборами строком на 3 три роки. Ним може бути фізична особа, які має повну цивільну дієздатність. Не може бути ревізором  директор та  особа, яка не має повної цивільної дієздатності; члени інших органів Товариства.    Ревізор не може входити до складу лічильної комісії.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При здійсненні контролю за фінансово-господарською діяльністю товариства ревізор перевіряє: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достовірність даних, які містяться в річній фінансовій звітності;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дотримання директором наданих йому повноважень що до розпорядження майном,  укладення правочинів та проведення фінансових операцій;</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 xml:space="preserve">Ревізором проводяться планові та позапланові перевірки фінансово-господарської діяльності товариства. Планові перевірки фінансово-господарської діяльності проводяться за результатами фінансового року. За підсумками перевірки фінансово-господарської діяльності за результатами фінансового року  складається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здійснення фінансово-господарської діяльності, а також встановленого порядку ведення бухгалтерського обліку та подання звітності. Компетенція ревізора визначається чинним законодавством та Статутом,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В звітному році було виконано узгоджені процедури стосовно розкриття у не фінансової інформації в складі звіту керівництва про корпоративне управління за 2018 р., незалежним аудитором, аудиторською фірмою "АВАНТ". код за ЄДРПОУ 25038854, на підставі договору, підписаного  директорами.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П.І.Б.або назва  власника цінних паперів</w:t>
      </w:r>
      <w:r w:rsidRPr="00A00A3E">
        <w:rPr>
          <w:rFonts w:ascii="Times New Roman" w:eastAsia="Times New Roman" w:hAnsi="Times New Roman" w:cs="Times New Roman"/>
          <w:sz w:val="20"/>
          <w:szCs w:val="20"/>
          <w:lang w:val="en-US" w:eastAsia="uk-UA"/>
        </w:rPr>
        <w:tab/>
        <w:t>Вид цінного паперу</w:t>
      </w:r>
      <w:r w:rsidRPr="00A00A3E">
        <w:rPr>
          <w:rFonts w:ascii="Times New Roman" w:eastAsia="Times New Roman" w:hAnsi="Times New Roman" w:cs="Times New Roman"/>
          <w:sz w:val="20"/>
          <w:szCs w:val="20"/>
          <w:lang w:val="en-US" w:eastAsia="uk-UA"/>
        </w:rPr>
        <w:tab/>
        <w:t>Загальна кількість ЦП (шт.)</w:t>
      </w:r>
      <w:r w:rsidRPr="00A00A3E">
        <w:rPr>
          <w:rFonts w:ascii="Times New Roman" w:eastAsia="Times New Roman" w:hAnsi="Times New Roman" w:cs="Times New Roman"/>
          <w:sz w:val="20"/>
          <w:szCs w:val="20"/>
          <w:lang w:val="en-US" w:eastAsia="uk-UA"/>
        </w:rPr>
        <w:tab/>
        <w:t>Відсоток у статутному капиталі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Димовська Тетяна Павлiвна  </w:t>
      </w:r>
      <w:r w:rsidRPr="00A00A3E">
        <w:rPr>
          <w:rFonts w:ascii="Times New Roman" w:eastAsia="Times New Roman" w:hAnsi="Times New Roman" w:cs="Times New Roman"/>
          <w:sz w:val="20"/>
          <w:szCs w:val="20"/>
          <w:lang w:val="en-US" w:eastAsia="uk-UA"/>
        </w:rPr>
        <w:tab/>
        <w:t>1110100</w:t>
      </w:r>
      <w:r w:rsidRPr="00A00A3E">
        <w:rPr>
          <w:rFonts w:ascii="Times New Roman" w:eastAsia="Times New Roman" w:hAnsi="Times New Roman" w:cs="Times New Roman"/>
          <w:sz w:val="20"/>
          <w:szCs w:val="20"/>
          <w:lang w:val="en-US" w:eastAsia="uk-UA"/>
        </w:rPr>
        <w:tab/>
        <w:t>6332</w:t>
      </w:r>
      <w:r w:rsidRPr="00A00A3E">
        <w:rPr>
          <w:rFonts w:ascii="Times New Roman" w:eastAsia="Times New Roman" w:hAnsi="Times New Roman" w:cs="Times New Roman"/>
          <w:sz w:val="20"/>
          <w:szCs w:val="20"/>
          <w:lang w:val="en-US" w:eastAsia="uk-UA"/>
        </w:rPr>
        <w:tab/>
        <w:t>60.1400</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 за законом не малось  обмежень прав участі та голосування акцiонерiв на загальних зборах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lastRenderedPageBreak/>
        <w:t xml:space="preserve">Джерела інформації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w:t>
      </w:r>
      <w:r w:rsidRPr="00A00A3E">
        <w:rPr>
          <w:rFonts w:ascii="Times New Roman" w:eastAsia="Times New Roman" w:hAnsi="Times New Roman" w:cs="Times New Roman"/>
          <w:sz w:val="20"/>
          <w:szCs w:val="20"/>
          <w:lang w:val="en-US" w:eastAsia="uk-UA"/>
        </w:rPr>
        <w:tab/>
        <w:t>статут,</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w:t>
      </w:r>
      <w:r w:rsidRPr="00A00A3E">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посадові особи товариства.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w:t>
      </w:r>
      <w:r w:rsidRPr="00A00A3E">
        <w:rPr>
          <w:rFonts w:ascii="Times New Roman" w:eastAsia="Times New Roman" w:hAnsi="Times New Roman" w:cs="Times New Roman"/>
          <w:sz w:val="20"/>
          <w:szCs w:val="20"/>
          <w:lang w:val="en-US" w:eastAsia="uk-UA"/>
        </w:rPr>
        <w:tab/>
        <w:t>трудові договори, накази, штатний розклад</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w:t>
      </w:r>
      <w:r w:rsidRPr="00A00A3E">
        <w:rPr>
          <w:rFonts w:ascii="Times New Roman" w:eastAsia="Times New Roman" w:hAnsi="Times New Roman" w:cs="Times New Roman"/>
          <w:sz w:val="20"/>
          <w:szCs w:val="20"/>
          <w:lang w:val="en-US" w:eastAsia="uk-UA"/>
        </w:rPr>
        <w:tab/>
        <w:t>інші документи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w:t>
      </w:r>
      <w:r w:rsidRPr="00A00A3E">
        <w:rPr>
          <w:rFonts w:ascii="Times New Roman" w:eastAsia="Times New Roman" w:hAnsi="Times New Roman" w:cs="Times New Roman"/>
          <w:sz w:val="20"/>
          <w:szCs w:val="20"/>
          <w:lang w:val="en-US" w:eastAsia="uk-UA"/>
        </w:rPr>
        <w:tab/>
        <w:t>Аудитором визначено, що відповідно до статуту органами управління є:</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w:t>
      </w:r>
      <w:r w:rsidRPr="00A00A3E">
        <w:rPr>
          <w:rFonts w:ascii="Times New Roman" w:eastAsia="Times New Roman" w:hAnsi="Times New Roman" w:cs="Times New Roman"/>
          <w:sz w:val="20"/>
          <w:szCs w:val="20"/>
          <w:lang w:val="en-US" w:eastAsia="uk-UA"/>
        </w:rPr>
        <w:tab/>
        <w:t xml:space="preserve">загальні збори акціонерів;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w:t>
      </w:r>
      <w:r w:rsidRPr="00A00A3E">
        <w:rPr>
          <w:rFonts w:ascii="Times New Roman" w:eastAsia="Times New Roman" w:hAnsi="Times New Roman" w:cs="Times New Roman"/>
          <w:sz w:val="20"/>
          <w:szCs w:val="20"/>
          <w:lang w:val="en-US" w:eastAsia="uk-UA"/>
        </w:rPr>
        <w:tab/>
        <w:t>наглядова рада;</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w:t>
      </w:r>
      <w:r w:rsidRPr="00A00A3E">
        <w:rPr>
          <w:rFonts w:ascii="Times New Roman" w:eastAsia="Times New Roman" w:hAnsi="Times New Roman" w:cs="Times New Roman"/>
          <w:sz w:val="20"/>
          <w:szCs w:val="20"/>
          <w:lang w:val="en-US" w:eastAsia="uk-UA"/>
        </w:rPr>
        <w:tab/>
        <w:t xml:space="preserve">директор;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w:t>
      </w:r>
      <w:r w:rsidRPr="00A00A3E">
        <w:rPr>
          <w:rFonts w:ascii="Times New Roman" w:eastAsia="Times New Roman" w:hAnsi="Times New Roman" w:cs="Times New Roman"/>
          <w:sz w:val="20"/>
          <w:szCs w:val="20"/>
          <w:lang w:val="en-US" w:eastAsia="uk-UA"/>
        </w:rPr>
        <w:tab/>
        <w:t>ревізор</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Статутом визначено, що одноосібний виконавчий орган - директор обирається загальними зборами, що не суперечить Закону України "Про акціонерні товариства" та його внутрішнім положенням.</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Директор обирається строком на 5 років. Повноваження директора припиняються у зв'язку із закінченням строку на який його обрано, а також достроково у разi: прийняття рішення про дострокове припинення повноважень загальними зборами акціонерів; за бажанням за умови письмового повідомлення про це товариства за два тижні; в разі неможливості виконання обов'язків за станом здоров'я; в разі набрання законної сили вироком чи рішенням суду, яким його засуджено до покарання, що виключає можливість виконання обов'язків директора; в разі смерті, визнання його недієздатним, обмежено дієздатним, безвісно відсутнім, померлим.</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Директор здiйснює управлiння поточною дiяльнiстю товариства в межах передбачених чинним законодавством України, статутом, внутрiшнiми документами товариства, та організовує  виконання рiшень загальних зборiв та наглядової ради.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підприємства. Вищим органом управління є загальні збори акціонерів, рішення затверджуються та виконуються правлінням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протоколами загальних зборів і наглядової ради;</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наявністю органів управління: наглядової ради, одноособового виконавчого органу (директора) та ревізора, які керуються в своїй діяльності статутом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Виконавчий орган товариства в особах голови та членів правління є структурою, яка відповідає за нагляд за процесом звітування та є тією структурою, що відповідає за складання звітності.</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Відповідальність аудитора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A00A3E">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незалежний аудитор, директор фірми "Трансаудит"</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Кравченко Т.В.</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(Сертифікат АПУ серії А № 007180, безстроковий ) </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ab/>
        <w:t>Дата (звіту незалежного аудитора) - 20.04. 2021 р.</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lastRenderedPageBreak/>
        <w:tab/>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 xml:space="preserve">              М.П.</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p>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p>
    <w:p w:rsidR="00A00A3E" w:rsidRDefault="00A00A3E">
      <w:pPr>
        <w:sectPr w:rsidR="00A00A3E" w:rsidSect="00A00A3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00A3E" w:rsidRPr="00A00A3E" w:rsidTr="00435289">
        <w:trPr>
          <w:trHeight w:val="463"/>
        </w:trPr>
        <w:tc>
          <w:tcPr>
            <w:tcW w:w="15480"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Cambria" w:eastAsia="Cambria" w:hAnsi="Cambria" w:cs="Cambria"/>
                <w:b/>
                <w:bCs/>
                <w:sz w:val="24"/>
                <w:szCs w:val="24"/>
                <w:lang w:val="ru-RU" w:eastAsia="uk-UA"/>
              </w:rPr>
            </w:pPr>
            <w:r w:rsidRPr="00A00A3E">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A00A3E" w:rsidRPr="00A00A3E" w:rsidRDefault="00A00A3E" w:rsidP="00A00A3E">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A00A3E" w:rsidRPr="00A00A3E" w:rsidTr="00435289">
        <w:tc>
          <w:tcPr>
            <w:tcW w:w="3588" w:type="dxa"/>
            <w:vMerge w:val="restart"/>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r w:rsidRPr="00A00A3E">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r w:rsidRPr="00A00A3E">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r w:rsidRPr="00A00A3E">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r w:rsidRPr="00A00A3E">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r w:rsidRPr="00A00A3E">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r w:rsidRPr="00A00A3E">
              <w:rPr>
                <w:rFonts w:ascii="Times New Roman" w:eastAsia="Cambria" w:hAnsi="Times New Roman" w:cs="Times New Roman"/>
                <w:b/>
                <w:bCs/>
                <w:sz w:val="20"/>
                <w:szCs w:val="20"/>
                <w:lang w:eastAsia="uk-UA"/>
              </w:rPr>
              <w:t>Кількість за видами акцій</w:t>
            </w:r>
          </w:p>
        </w:tc>
      </w:tr>
      <w:tr w:rsidR="00A00A3E" w:rsidRPr="00A00A3E" w:rsidTr="00435289">
        <w:tc>
          <w:tcPr>
            <w:tcW w:w="3588" w:type="dxa"/>
            <w:vMerge/>
            <w:vAlign w:val="center"/>
          </w:tcPr>
          <w:p w:rsidR="00A00A3E" w:rsidRPr="00A00A3E" w:rsidRDefault="00A00A3E" w:rsidP="00A00A3E">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A00A3E" w:rsidRPr="00A00A3E" w:rsidRDefault="00A00A3E" w:rsidP="00A00A3E">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A00A3E" w:rsidRPr="00A00A3E" w:rsidRDefault="00A00A3E" w:rsidP="00A00A3E">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A00A3E" w:rsidRPr="00A00A3E" w:rsidRDefault="00A00A3E" w:rsidP="00A00A3E">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r w:rsidRPr="00A00A3E">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A00A3E" w:rsidRPr="00A00A3E" w:rsidRDefault="00A00A3E" w:rsidP="00A00A3E">
            <w:pPr>
              <w:spacing w:after="0" w:line="240" w:lineRule="auto"/>
              <w:ind w:left="-243"/>
              <w:jc w:val="center"/>
              <w:rPr>
                <w:rFonts w:ascii="Times New Roman" w:eastAsia="Cambria" w:hAnsi="Times New Roman" w:cs="Times New Roman"/>
                <w:b/>
                <w:bCs/>
                <w:sz w:val="20"/>
                <w:szCs w:val="20"/>
                <w:lang w:val="en-US" w:eastAsia="uk-UA"/>
              </w:rPr>
            </w:pPr>
            <w:r w:rsidRPr="00A00A3E">
              <w:rPr>
                <w:rFonts w:ascii="Times New Roman" w:eastAsia="Cambria" w:hAnsi="Times New Roman" w:cs="Times New Roman"/>
                <w:b/>
                <w:bCs/>
                <w:sz w:val="20"/>
                <w:szCs w:val="20"/>
                <w:lang w:val="en-US" w:eastAsia="uk-UA"/>
              </w:rPr>
              <w:t xml:space="preserve">  </w:t>
            </w:r>
            <w:r w:rsidRPr="00A00A3E">
              <w:rPr>
                <w:rFonts w:ascii="Times New Roman" w:eastAsia="Cambria" w:hAnsi="Times New Roman" w:cs="Times New Roman"/>
                <w:b/>
                <w:bCs/>
                <w:sz w:val="20"/>
                <w:szCs w:val="20"/>
                <w:lang w:eastAsia="uk-UA"/>
              </w:rPr>
              <w:t>привілейовані</w:t>
            </w:r>
          </w:p>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r w:rsidRPr="00A00A3E">
              <w:rPr>
                <w:rFonts w:ascii="Times New Roman" w:eastAsia="Cambria" w:hAnsi="Times New Roman" w:cs="Times New Roman"/>
                <w:b/>
                <w:bCs/>
                <w:sz w:val="20"/>
                <w:szCs w:val="20"/>
                <w:lang w:eastAsia="uk-UA"/>
              </w:rPr>
              <w:t>іменні</w:t>
            </w:r>
          </w:p>
        </w:tc>
      </w:tr>
      <w:tr w:rsidR="00A00A3E" w:rsidRPr="00A00A3E" w:rsidTr="00435289">
        <w:tc>
          <w:tcPr>
            <w:tcW w:w="8319" w:type="dxa"/>
            <w:gridSpan w:val="3"/>
            <w:vMerge w:val="restart"/>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Cambria" w:hAnsi="Times New Roman" w:cs="Times New Roman"/>
                <w:b/>
                <w:bCs/>
                <w:sz w:val="20"/>
                <w:szCs w:val="20"/>
                <w:lang w:val="ru-RU" w:eastAsia="uk-UA"/>
              </w:rPr>
            </w:pPr>
            <w:r w:rsidRPr="00A00A3E">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r w:rsidRPr="00A00A3E">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r w:rsidRPr="00A00A3E">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r w:rsidRPr="00A00A3E">
              <w:rPr>
                <w:rFonts w:ascii="Times New Roman" w:eastAsia="Cambria" w:hAnsi="Times New Roman" w:cs="Times New Roman"/>
                <w:b/>
                <w:bCs/>
                <w:sz w:val="20"/>
                <w:szCs w:val="20"/>
                <w:lang w:eastAsia="uk-UA"/>
              </w:rPr>
              <w:t>Кількість за видами акцій</w:t>
            </w:r>
          </w:p>
        </w:tc>
      </w:tr>
      <w:tr w:rsidR="00A00A3E" w:rsidRPr="00A00A3E" w:rsidTr="00435289">
        <w:tc>
          <w:tcPr>
            <w:tcW w:w="8319" w:type="dxa"/>
            <w:gridSpan w:val="3"/>
            <w:vMerge/>
            <w:vAlign w:val="center"/>
          </w:tcPr>
          <w:p w:rsidR="00A00A3E" w:rsidRPr="00A00A3E" w:rsidRDefault="00A00A3E" w:rsidP="00A00A3E">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A00A3E" w:rsidRPr="00A00A3E" w:rsidRDefault="00A00A3E" w:rsidP="00A00A3E">
            <w:pPr>
              <w:spacing w:after="0" w:line="240" w:lineRule="auto"/>
              <w:rPr>
                <w:rFonts w:ascii="Times New Roman" w:eastAsia="Cambria" w:hAnsi="Times New Roman" w:cs="Times New Roman"/>
                <w:b/>
                <w:bCs/>
                <w:sz w:val="20"/>
                <w:szCs w:val="20"/>
                <w:lang w:eastAsia="uk-UA"/>
              </w:rPr>
            </w:pPr>
          </w:p>
        </w:tc>
        <w:tc>
          <w:tcPr>
            <w:tcW w:w="1763" w:type="dxa"/>
            <w:vMerge/>
          </w:tcPr>
          <w:p w:rsidR="00A00A3E" w:rsidRPr="00A00A3E" w:rsidRDefault="00A00A3E" w:rsidP="00A00A3E">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r w:rsidRPr="00A00A3E">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A00A3E" w:rsidRPr="00A00A3E" w:rsidRDefault="00A00A3E" w:rsidP="00A00A3E">
            <w:pPr>
              <w:spacing w:after="0" w:line="240" w:lineRule="auto"/>
              <w:ind w:left="-243"/>
              <w:jc w:val="center"/>
              <w:rPr>
                <w:rFonts w:ascii="Times New Roman" w:eastAsia="Cambria" w:hAnsi="Times New Roman" w:cs="Times New Roman"/>
                <w:b/>
                <w:bCs/>
                <w:sz w:val="20"/>
                <w:szCs w:val="20"/>
                <w:lang w:val="en-US" w:eastAsia="uk-UA"/>
              </w:rPr>
            </w:pPr>
            <w:r w:rsidRPr="00A00A3E">
              <w:rPr>
                <w:rFonts w:ascii="Times New Roman" w:eastAsia="Cambria" w:hAnsi="Times New Roman" w:cs="Times New Roman"/>
                <w:b/>
                <w:bCs/>
                <w:sz w:val="20"/>
                <w:szCs w:val="20"/>
                <w:lang w:val="en-US" w:eastAsia="uk-UA"/>
              </w:rPr>
              <w:t xml:space="preserve">  </w:t>
            </w:r>
            <w:r w:rsidRPr="00A00A3E">
              <w:rPr>
                <w:rFonts w:ascii="Times New Roman" w:eastAsia="Cambria" w:hAnsi="Times New Roman" w:cs="Times New Roman"/>
                <w:b/>
                <w:bCs/>
                <w:sz w:val="20"/>
                <w:szCs w:val="20"/>
                <w:lang w:eastAsia="uk-UA"/>
              </w:rPr>
              <w:t>привілейовані</w:t>
            </w:r>
          </w:p>
          <w:p w:rsidR="00A00A3E" w:rsidRPr="00A00A3E" w:rsidRDefault="00A00A3E" w:rsidP="00A00A3E">
            <w:pPr>
              <w:spacing w:after="0" w:line="240" w:lineRule="auto"/>
              <w:jc w:val="center"/>
              <w:rPr>
                <w:rFonts w:ascii="Times New Roman" w:eastAsia="Cambria" w:hAnsi="Times New Roman" w:cs="Times New Roman"/>
                <w:b/>
                <w:bCs/>
                <w:sz w:val="20"/>
                <w:szCs w:val="20"/>
                <w:lang w:eastAsia="uk-UA"/>
              </w:rPr>
            </w:pPr>
            <w:r w:rsidRPr="00A00A3E">
              <w:rPr>
                <w:rFonts w:ascii="Times New Roman" w:eastAsia="Cambria" w:hAnsi="Times New Roman" w:cs="Times New Roman"/>
                <w:b/>
                <w:bCs/>
                <w:sz w:val="20"/>
                <w:szCs w:val="20"/>
                <w:lang w:eastAsia="uk-UA"/>
              </w:rPr>
              <w:t>іменні</w:t>
            </w:r>
          </w:p>
        </w:tc>
      </w:tr>
      <w:tr w:rsidR="00A00A3E" w:rsidRPr="00A00A3E" w:rsidTr="00435289">
        <w:tc>
          <w:tcPr>
            <w:tcW w:w="8319" w:type="dxa"/>
            <w:gridSpan w:val="3"/>
            <w:vAlign w:val="center"/>
          </w:tcPr>
          <w:p w:rsidR="00A00A3E" w:rsidRPr="00A00A3E" w:rsidRDefault="00A00A3E" w:rsidP="00A00A3E">
            <w:pPr>
              <w:spacing w:after="0" w:line="240" w:lineRule="auto"/>
              <w:jc w:val="center"/>
              <w:rPr>
                <w:rFonts w:ascii="Times New Roman" w:eastAsia="Cambria" w:hAnsi="Times New Roman" w:cs="Times New Roman"/>
                <w:bCs/>
                <w:sz w:val="20"/>
                <w:szCs w:val="20"/>
                <w:lang w:eastAsia="uk-UA"/>
              </w:rPr>
            </w:pPr>
            <w:r w:rsidRPr="00A00A3E">
              <w:rPr>
                <w:rFonts w:ascii="Times New Roman" w:eastAsia="Cambria" w:hAnsi="Times New Roman" w:cs="Times New Roman"/>
                <w:bCs/>
                <w:sz w:val="20"/>
                <w:szCs w:val="20"/>
                <w:lang w:eastAsia="uk-UA"/>
              </w:rPr>
              <w:t>Димовська Тетяна Павлiвна</w:t>
            </w:r>
          </w:p>
        </w:tc>
        <w:tc>
          <w:tcPr>
            <w:tcW w:w="1736" w:type="dxa"/>
            <w:vAlign w:val="center"/>
          </w:tcPr>
          <w:p w:rsidR="00A00A3E" w:rsidRPr="00A00A3E" w:rsidRDefault="00A00A3E" w:rsidP="00A00A3E">
            <w:pPr>
              <w:spacing w:after="0" w:line="240" w:lineRule="auto"/>
              <w:jc w:val="center"/>
              <w:rPr>
                <w:rFonts w:ascii="Times New Roman" w:eastAsia="Cambria" w:hAnsi="Times New Roman" w:cs="Times New Roman"/>
                <w:bCs/>
                <w:sz w:val="20"/>
                <w:szCs w:val="20"/>
                <w:lang w:eastAsia="uk-UA"/>
              </w:rPr>
            </w:pPr>
            <w:r w:rsidRPr="00A00A3E">
              <w:rPr>
                <w:rFonts w:ascii="Times New Roman" w:eastAsia="Cambria" w:hAnsi="Times New Roman" w:cs="Times New Roman"/>
                <w:bCs/>
                <w:sz w:val="20"/>
                <w:szCs w:val="20"/>
                <w:lang w:eastAsia="uk-UA"/>
              </w:rPr>
              <w:t>6332</w:t>
            </w:r>
          </w:p>
        </w:tc>
        <w:tc>
          <w:tcPr>
            <w:tcW w:w="1763" w:type="dxa"/>
          </w:tcPr>
          <w:p w:rsidR="00A00A3E" w:rsidRPr="00A00A3E" w:rsidRDefault="00A00A3E" w:rsidP="00A00A3E">
            <w:pPr>
              <w:spacing w:after="0" w:line="240" w:lineRule="auto"/>
              <w:jc w:val="center"/>
              <w:rPr>
                <w:rFonts w:ascii="Times New Roman" w:eastAsia="Cambria" w:hAnsi="Times New Roman" w:cs="Times New Roman"/>
                <w:bCs/>
                <w:sz w:val="20"/>
                <w:szCs w:val="20"/>
                <w:lang w:eastAsia="uk-UA"/>
              </w:rPr>
            </w:pPr>
            <w:r w:rsidRPr="00A00A3E">
              <w:rPr>
                <w:rFonts w:ascii="Times New Roman" w:eastAsia="Cambria" w:hAnsi="Times New Roman" w:cs="Times New Roman"/>
                <w:bCs/>
                <w:sz w:val="20"/>
                <w:szCs w:val="20"/>
                <w:lang w:eastAsia="uk-UA"/>
              </w:rPr>
              <w:t>60.1443768997</w:t>
            </w:r>
          </w:p>
        </w:tc>
        <w:tc>
          <w:tcPr>
            <w:tcW w:w="1820"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Cambria" w:hAnsi="Times New Roman" w:cs="Times New Roman"/>
                <w:bCs/>
                <w:sz w:val="20"/>
                <w:szCs w:val="20"/>
                <w:lang w:eastAsia="uk-UA"/>
              </w:rPr>
            </w:pPr>
            <w:r w:rsidRPr="00A00A3E">
              <w:rPr>
                <w:rFonts w:ascii="Times New Roman" w:eastAsia="Cambria" w:hAnsi="Times New Roman" w:cs="Times New Roman"/>
                <w:bCs/>
                <w:sz w:val="20"/>
                <w:szCs w:val="20"/>
                <w:lang w:eastAsia="uk-UA"/>
              </w:rPr>
              <w:t>6332</w:t>
            </w:r>
          </w:p>
        </w:tc>
        <w:tc>
          <w:tcPr>
            <w:tcW w:w="1792" w:type="dxa"/>
            <w:tcMar>
              <w:top w:w="60" w:type="dxa"/>
              <w:left w:w="60" w:type="dxa"/>
              <w:bottom w:w="60" w:type="dxa"/>
              <w:right w:w="60" w:type="dxa"/>
            </w:tcMar>
            <w:vAlign w:val="center"/>
          </w:tcPr>
          <w:p w:rsidR="00A00A3E" w:rsidRPr="00A00A3E" w:rsidRDefault="00A00A3E" w:rsidP="00A00A3E">
            <w:pPr>
              <w:spacing w:after="0" w:line="240" w:lineRule="auto"/>
              <w:ind w:left="-243"/>
              <w:jc w:val="center"/>
              <w:rPr>
                <w:rFonts w:ascii="Times New Roman" w:eastAsia="Cambria" w:hAnsi="Times New Roman" w:cs="Times New Roman"/>
                <w:bCs/>
                <w:sz w:val="20"/>
                <w:szCs w:val="20"/>
                <w:lang w:val="en-US" w:eastAsia="uk-UA"/>
              </w:rPr>
            </w:pPr>
            <w:r w:rsidRPr="00A00A3E">
              <w:rPr>
                <w:rFonts w:ascii="Times New Roman" w:eastAsia="Cambria" w:hAnsi="Times New Roman" w:cs="Times New Roman"/>
                <w:bCs/>
                <w:sz w:val="20"/>
                <w:szCs w:val="20"/>
                <w:lang w:val="en-US" w:eastAsia="uk-UA"/>
              </w:rPr>
              <w:t>0</w:t>
            </w:r>
          </w:p>
        </w:tc>
      </w:tr>
      <w:tr w:rsidR="00A00A3E" w:rsidRPr="00A00A3E" w:rsidTr="00435289">
        <w:tc>
          <w:tcPr>
            <w:tcW w:w="8319" w:type="dxa"/>
            <w:gridSpan w:val="3"/>
          </w:tcPr>
          <w:p w:rsidR="00A00A3E" w:rsidRPr="00A00A3E" w:rsidRDefault="00A00A3E" w:rsidP="00A00A3E">
            <w:pPr>
              <w:spacing w:after="0" w:line="240" w:lineRule="auto"/>
              <w:jc w:val="right"/>
              <w:rPr>
                <w:rFonts w:ascii="Times New Roman" w:eastAsia="Cambria" w:hAnsi="Times New Roman" w:cs="Times New Roman"/>
                <w:b/>
                <w:bCs/>
                <w:sz w:val="20"/>
                <w:szCs w:val="20"/>
                <w:lang w:eastAsia="uk-UA"/>
              </w:rPr>
            </w:pPr>
            <w:r w:rsidRPr="00A00A3E">
              <w:rPr>
                <w:rFonts w:ascii="Times New Roman" w:eastAsia="Cambria" w:hAnsi="Times New Roman" w:cs="Times New Roman"/>
                <w:b/>
                <w:bCs/>
                <w:sz w:val="20"/>
                <w:szCs w:val="20"/>
                <w:lang w:eastAsia="uk-UA"/>
              </w:rPr>
              <w:t>Усього</w:t>
            </w:r>
          </w:p>
        </w:tc>
        <w:tc>
          <w:tcPr>
            <w:tcW w:w="1736" w:type="dxa"/>
            <w:vAlign w:val="center"/>
          </w:tcPr>
          <w:p w:rsidR="00A00A3E" w:rsidRPr="00A00A3E" w:rsidRDefault="00A00A3E" w:rsidP="00A00A3E">
            <w:pPr>
              <w:spacing w:after="0" w:line="240" w:lineRule="auto"/>
              <w:jc w:val="center"/>
              <w:rPr>
                <w:rFonts w:ascii="Times New Roman" w:eastAsia="Cambria" w:hAnsi="Times New Roman" w:cs="Times New Roman"/>
                <w:bCs/>
                <w:sz w:val="20"/>
                <w:szCs w:val="20"/>
                <w:lang w:eastAsia="uk-UA"/>
              </w:rPr>
            </w:pPr>
            <w:r w:rsidRPr="00A00A3E">
              <w:rPr>
                <w:rFonts w:ascii="Times New Roman" w:eastAsia="Cambria" w:hAnsi="Times New Roman" w:cs="Times New Roman"/>
                <w:bCs/>
                <w:sz w:val="20"/>
                <w:szCs w:val="20"/>
                <w:lang w:eastAsia="uk-UA"/>
              </w:rPr>
              <w:t>6332</w:t>
            </w:r>
          </w:p>
        </w:tc>
        <w:tc>
          <w:tcPr>
            <w:tcW w:w="1763" w:type="dxa"/>
          </w:tcPr>
          <w:p w:rsidR="00A00A3E" w:rsidRPr="00A00A3E" w:rsidRDefault="00A00A3E" w:rsidP="00A00A3E">
            <w:pPr>
              <w:spacing w:after="0" w:line="240" w:lineRule="auto"/>
              <w:jc w:val="center"/>
              <w:rPr>
                <w:rFonts w:ascii="Times New Roman" w:eastAsia="Cambria" w:hAnsi="Times New Roman" w:cs="Times New Roman"/>
                <w:bCs/>
                <w:sz w:val="20"/>
                <w:szCs w:val="20"/>
                <w:lang w:eastAsia="uk-UA"/>
              </w:rPr>
            </w:pPr>
            <w:r w:rsidRPr="00A00A3E">
              <w:rPr>
                <w:rFonts w:ascii="Times New Roman" w:eastAsia="Cambria" w:hAnsi="Times New Roman" w:cs="Times New Roman"/>
                <w:bCs/>
                <w:sz w:val="20"/>
                <w:szCs w:val="20"/>
                <w:lang w:eastAsia="uk-UA"/>
              </w:rPr>
              <w:t>60.144376899696</w:t>
            </w:r>
          </w:p>
        </w:tc>
        <w:tc>
          <w:tcPr>
            <w:tcW w:w="1820" w:type="dxa"/>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Cambria" w:hAnsi="Times New Roman" w:cs="Times New Roman"/>
                <w:bCs/>
                <w:sz w:val="20"/>
                <w:szCs w:val="20"/>
                <w:lang w:eastAsia="uk-UA"/>
              </w:rPr>
            </w:pPr>
            <w:r w:rsidRPr="00A00A3E">
              <w:rPr>
                <w:rFonts w:ascii="Times New Roman" w:eastAsia="Cambria" w:hAnsi="Times New Roman" w:cs="Times New Roman"/>
                <w:bCs/>
                <w:sz w:val="20"/>
                <w:szCs w:val="20"/>
                <w:lang w:eastAsia="uk-UA"/>
              </w:rPr>
              <w:t>6332</w:t>
            </w:r>
          </w:p>
        </w:tc>
        <w:tc>
          <w:tcPr>
            <w:tcW w:w="1792" w:type="dxa"/>
            <w:tcMar>
              <w:top w:w="60" w:type="dxa"/>
              <w:left w:w="60" w:type="dxa"/>
              <w:bottom w:w="60" w:type="dxa"/>
              <w:right w:w="60" w:type="dxa"/>
            </w:tcMar>
            <w:vAlign w:val="center"/>
          </w:tcPr>
          <w:p w:rsidR="00A00A3E" w:rsidRPr="00A00A3E" w:rsidRDefault="00A00A3E" w:rsidP="00A00A3E">
            <w:pPr>
              <w:spacing w:after="0" w:line="240" w:lineRule="auto"/>
              <w:ind w:left="-243"/>
              <w:jc w:val="center"/>
              <w:rPr>
                <w:rFonts w:ascii="Times New Roman" w:eastAsia="Cambria" w:hAnsi="Times New Roman" w:cs="Times New Roman"/>
                <w:bCs/>
                <w:sz w:val="20"/>
                <w:szCs w:val="20"/>
                <w:lang w:val="en-US" w:eastAsia="uk-UA"/>
              </w:rPr>
            </w:pPr>
            <w:r w:rsidRPr="00A00A3E">
              <w:rPr>
                <w:rFonts w:ascii="Times New Roman" w:eastAsia="Cambria" w:hAnsi="Times New Roman" w:cs="Times New Roman"/>
                <w:bCs/>
                <w:sz w:val="20"/>
                <w:szCs w:val="20"/>
                <w:lang w:val="en-US" w:eastAsia="uk-UA"/>
              </w:rPr>
              <w:t>0</w:t>
            </w:r>
          </w:p>
        </w:tc>
      </w:tr>
    </w:tbl>
    <w:p w:rsidR="00A00A3E" w:rsidRPr="00A00A3E" w:rsidRDefault="00A00A3E" w:rsidP="00A00A3E">
      <w:pPr>
        <w:tabs>
          <w:tab w:val="left" w:pos="10620"/>
        </w:tabs>
        <w:spacing w:after="0" w:line="240" w:lineRule="auto"/>
        <w:rPr>
          <w:rFonts w:ascii="Cambria" w:eastAsia="Cambria" w:hAnsi="Cambria" w:cs="Cambria"/>
          <w:sz w:val="24"/>
          <w:szCs w:val="24"/>
          <w:lang w:val="ru-RU" w:eastAsia="uk-UA"/>
        </w:rPr>
      </w:pPr>
    </w:p>
    <w:p w:rsidR="00A00A3E" w:rsidRDefault="00A00A3E">
      <w:pPr>
        <w:sectPr w:rsidR="00A00A3E" w:rsidSect="00A00A3E">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00A3E" w:rsidRPr="00A00A3E" w:rsidTr="00435289">
        <w:tc>
          <w:tcPr>
            <w:tcW w:w="15480" w:type="dxa"/>
            <w:tcMar>
              <w:top w:w="60" w:type="dxa"/>
              <w:left w:w="60" w:type="dxa"/>
              <w:bottom w:w="60" w:type="dxa"/>
              <w:right w:w="60" w:type="dxa"/>
            </w:tcMar>
            <w:vAlign w:val="center"/>
          </w:tcPr>
          <w:p w:rsidR="00A00A3E" w:rsidRPr="00A00A3E" w:rsidRDefault="00A00A3E" w:rsidP="00A00A3E">
            <w:pPr>
              <w:keepNext/>
              <w:keepLines/>
              <w:widowControl w:val="0"/>
              <w:suppressAutoHyphens/>
              <w:spacing w:after="0"/>
              <w:jc w:val="center"/>
              <w:outlineLvl w:val="2"/>
              <w:rPr>
                <w:rFonts w:ascii="font237" w:eastAsia="font237" w:hAnsi="font237" w:cs="font237"/>
                <w:color w:val="4F81BD"/>
                <w:kern w:val="1"/>
                <w:sz w:val="28"/>
                <w:szCs w:val="28"/>
              </w:rPr>
            </w:pPr>
            <w:r w:rsidRPr="00A00A3E">
              <w:rPr>
                <w:rFonts w:ascii="Times New Roman" w:eastAsia="font237" w:hAnsi="Times New Roman" w:cs="Times New Roman"/>
                <w:b/>
                <w:bCs/>
                <w:kern w:val="1"/>
                <w:sz w:val="27"/>
              </w:rPr>
              <w:lastRenderedPageBreak/>
              <w:t>X. Структура капіталу</w:t>
            </w:r>
            <w:bookmarkStart w:id="3" w:name="10805"/>
            <w:bookmarkEnd w:id="3"/>
          </w:p>
        </w:tc>
      </w:tr>
    </w:tbl>
    <w:p w:rsidR="00A00A3E" w:rsidRPr="00A00A3E" w:rsidRDefault="00A00A3E" w:rsidP="00A00A3E">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A00A3E" w:rsidRPr="00A00A3E" w:rsidTr="0043528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A00A3E" w:rsidRPr="00A00A3E" w:rsidTr="0043528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val="ru-RU" w:eastAsia="uk-UA"/>
              </w:rPr>
            </w:pPr>
            <w:r w:rsidRPr="00A00A3E">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val="ru-RU" w:eastAsia="uk-UA"/>
              </w:rPr>
            </w:pPr>
            <w:r w:rsidRPr="00A00A3E">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A00A3E" w:rsidRPr="00A00A3E" w:rsidRDefault="00A00A3E" w:rsidP="00A00A3E">
            <w:pPr>
              <w:spacing w:after="0" w:line="240" w:lineRule="auto"/>
              <w:jc w:val="center"/>
              <w:rPr>
                <w:rFonts w:ascii="Times New Roman" w:eastAsia="Times New Roman" w:hAnsi="Times New Roman" w:cs="Times New Roman"/>
                <w:b/>
                <w:sz w:val="20"/>
                <w:szCs w:val="20"/>
                <w:lang w:val="ru-RU" w:eastAsia="uk-UA"/>
              </w:rPr>
            </w:pPr>
            <w:r w:rsidRPr="00A00A3E">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val="ru-RU" w:eastAsia="uk-UA"/>
              </w:rPr>
            </w:pPr>
            <w:r w:rsidRPr="00A00A3E">
              <w:rPr>
                <w:rFonts w:ascii="Times New Roman" w:eastAsia="Times New Roman" w:hAnsi="Times New Roman" w:cs="Times New Roman"/>
                <w:b/>
                <w:sz w:val="20"/>
                <w:szCs w:val="20"/>
                <w:lang w:val="ru-RU" w:eastAsia="uk-UA"/>
              </w:rPr>
              <w:t>5</w:t>
            </w:r>
          </w:p>
        </w:tc>
      </w:tr>
      <w:tr w:rsidR="00A00A3E" w:rsidRPr="00A00A3E" w:rsidTr="0043528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10528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10</w:t>
            </w:r>
          </w:p>
        </w:tc>
        <w:tc>
          <w:tcPr>
            <w:tcW w:w="3220" w:type="dxa"/>
            <w:tcBorders>
              <w:top w:val="single" w:sz="6" w:space="0" w:color="000000"/>
              <w:left w:val="single" w:sz="6" w:space="0" w:color="000000"/>
              <w:bottom w:val="single" w:sz="6" w:space="0" w:color="000000"/>
              <w:right w:val="single" w:sz="6" w:space="0" w:color="000000"/>
            </w:tcBorders>
          </w:tcPr>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Права акціонерів - власників простих акцій:</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1) участь в управлінні акціонерним товариством;</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2) отримання дивідендів;</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Обов'язки акціонерів</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1. Акціонери зобов'язані:</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2. Акціонери можуть також мати інші обов'язки, встановлені ЗУ "Про акціонерні товариства" та іншими законами.</w:t>
            </w:r>
          </w:p>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lastRenderedPageBreak/>
              <w:t>Товариство не здійснювало публічну пропозицію та/або допуск до торгів на фондовій біржі в частині включення до біржового реєстру.</w:t>
            </w:r>
          </w:p>
        </w:tc>
      </w:tr>
      <w:tr w:rsidR="00A00A3E" w:rsidRPr="00A00A3E" w:rsidTr="0043528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00A3E" w:rsidRPr="00A00A3E" w:rsidRDefault="00A00A3E" w:rsidP="00A00A3E">
            <w:pPr>
              <w:spacing w:after="0" w:line="240" w:lineRule="auto"/>
              <w:rPr>
                <w:rFonts w:ascii="Times New Roman" w:eastAsia="Times New Roman" w:hAnsi="Times New Roman" w:cs="Times New Roman"/>
                <w:sz w:val="20"/>
                <w:szCs w:val="20"/>
                <w:lang w:val="ru-RU" w:eastAsia="uk-UA"/>
              </w:rPr>
            </w:pPr>
            <w:r w:rsidRPr="00A00A3E">
              <w:rPr>
                <w:rFonts w:ascii="Times New Roman" w:eastAsia="Times New Roman" w:hAnsi="Times New Roman" w:cs="Times New Roman"/>
                <w:sz w:val="20"/>
                <w:szCs w:val="20"/>
                <w:lang w:val="ru-RU" w:eastAsia="uk-UA"/>
              </w:rPr>
              <w:t>д/в</w:t>
            </w:r>
          </w:p>
        </w:tc>
      </w:tr>
    </w:tbl>
    <w:p w:rsidR="00A00A3E" w:rsidRPr="00A00A3E" w:rsidRDefault="00A00A3E" w:rsidP="00A00A3E">
      <w:pPr>
        <w:spacing w:after="0" w:line="240" w:lineRule="auto"/>
        <w:rPr>
          <w:rFonts w:ascii="Times New Roman" w:eastAsia="Times New Roman" w:hAnsi="Times New Roman" w:cs="Times New Roman"/>
          <w:vanish/>
          <w:color w:val="000000"/>
          <w:sz w:val="24"/>
          <w:szCs w:val="24"/>
          <w:lang w:eastAsia="uk-UA"/>
        </w:rPr>
      </w:pPr>
    </w:p>
    <w:p w:rsidR="00A00A3E" w:rsidRPr="00A00A3E" w:rsidRDefault="00A00A3E" w:rsidP="00A00A3E">
      <w:pPr>
        <w:spacing w:after="0" w:line="240" w:lineRule="auto"/>
        <w:rPr>
          <w:rFonts w:ascii="Times New Roman" w:eastAsia="Times New Roman" w:hAnsi="Times New Roman" w:cs="Times New Roman"/>
          <w:sz w:val="24"/>
          <w:szCs w:val="24"/>
          <w:lang w:eastAsia="uk-UA"/>
        </w:rPr>
      </w:pPr>
    </w:p>
    <w:p w:rsidR="00A00A3E" w:rsidRDefault="00A00A3E">
      <w:pPr>
        <w:sectPr w:rsidR="00A00A3E" w:rsidSect="00A00A3E">
          <w:pgSz w:w="16838" w:h="11906" w:orient="landscape"/>
          <w:pgMar w:top="1417" w:right="363" w:bottom="850" w:left="363" w:header="709" w:footer="709" w:gutter="0"/>
          <w:cols w:space="708"/>
          <w:docGrid w:linePitch="360"/>
        </w:sectPr>
      </w:pPr>
    </w:p>
    <w:p w:rsidR="00A00A3E" w:rsidRPr="00A00A3E" w:rsidRDefault="00A00A3E" w:rsidP="00A00A3E">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A00A3E">
        <w:rPr>
          <w:rFonts w:ascii="Times New Roman" w:eastAsia="Times New Roman" w:hAnsi="Times New Roman" w:cs="Times New Roman"/>
          <w:b/>
          <w:bCs/>
          <w:color w:val="000000"/>
          <w:sz w:val="28"/>
          <w:szCs w:val="28"/>
          <w:lang w:val="en-US" w:eastAsia="uk-UA"/>
        </w:rPr>
        <w:lastRenderedPageBreak/>
        <w:t>XI</w:t>
      </w:r>
      <w:r w:rsidRPr="00A00A3E">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A00A3E" w:rsidRPr="00A00A3E" w:rsidTr="00435289">
        <w:trPr>
          <w:trHeight w:val="224"/>
        </w:trPr>
        <w:tc>
          <w:tcPr>
            <w:tcW w:w="15855" w:type="dxa"/>
            <w:tcMar>
              <w:top w:w="60" w:type="dxa"/>
              <w:left w:w="60" w:type="dxa"/>
              <w:bottom w:w="60" w:type="dxa"/>
              <w:right w:w="60" w:type="dxa"/>
            </w:tcMar>
            <w:vAlign w:val="center"/>
          </w:tcPr>
          <w:p w:rsidR="00A00A3E" w:rsidRPr="00A00A3E" w:rsidRDefault="00A00A3E" w:rsidP="00A00A3E">
            <w:pPr>
              <w:spacing w:after="0" w:line="240" w:lineRule="auto"/>
              <w:rPr>
                <w:rFonts w:ascii="Times New Roman" w:eastAsia="Times New Roman" w:hAnsi="Times New Roman" w:cs="Times New Roman"/>
                <w:b/>
                <w:bCs/>
                <w:sz w:val="24"/>
                <w:szCs w:val="24"/>
                <w:lang w:eastAsia="uk-UA"/>
              </w:rPr>
            </w:pPr>
            <w:r w:rsidRPr="00A00A3E">
              <w:rPr>
                <w:rFonts w:ascii="Times New Roman" w:eastAsia="Times New Roman" w:hAnsi="Times New Roman" w:cs="Times New Roman"/>
                <w:b/>
                <w:bCs/>
                <w:sz w:val="24"/>
                <w:szCs w:val="24"/>
                <w:lang w:eastAsia="uk-UA"/>
              </w:rPr>
              <w:t>1. Інформація про випуски акцій</w:t>
            </w:r>
          </w:p>
        </w:tc>
      </w:tr>
    </w:tbl>
    <w:p w:rsidR="00A00A3E" w:rsidRPr="00A00A3E" w:rsidRDefault="00A00A3E" w:rsidP="00A00A3E">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A00A3E" w:rsidRPr="00A00A3E" w:rsidTr="0043528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ind w:left="180" w:hanging="180"/>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Частка у статутному капіталі (у відсотках)</w:t>
            </w:r>
          </w:p>
        </w:tc>
      </w:tr>
      <w:tr w:rsidR="00A00A3E" w:rsidRPr="00A00A3E" w:rsidTr="0043528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10</w:t>
            </w:r>
          </w:p>
        </w:tc>
      </w:tr>
      <w:tr w:rsidR="00A00A3E" w:rsidRPr="00A00A3E" w:rsidTr="0043528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10.08.2011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63/15/1/11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Одеське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UA4000128581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10528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105280.00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100.000000000000</w:t>
            </w:r>
          </w:p>
        </w:tc>
      </w:tr>
      <w:tr w:rsidR="00A00A3E" w:rsidRPr="00A00A3E" w:rsidTr="0043528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00A3E" w:rsidRPr="00A00A3E" w:rsidRDefault="00A00A3E" w:rsidP="00A00A3E">
            <w:pPr>
              <w:spacing w:after="0" w:line="240" w:lineRule="auto"/>
              <w:jc w:val="center"/>
              <w:rPr>
                <w:rFonts w:ascii="Times New Roman" w:eastAsia="Times New Roman" w:hAnsi="Times New Roman" w:cs="Times New Roman"/>
                <w:b/>
                <w:bCs/>
                <w:sz w:val="20"/>
                <w:szCs w:val="20"/>
                <w:lang w:eastAsia="uk-UA"/>
              </w:rPr>
            </w:pPr>
            <w:r w:rsidRPr="00A00A3E">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00A3E" w:rsidRPr="00A00A3E" w:rsidRDefault="00A00A3E" w:rsidP="00A00A3E">
            <w:pPr>
              <w:spacing w:after="0" w:line="240" w:lineRule="auto"/>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 xml:space="preserve">Торгівля цінними паперами емітента у звітному році не здійснювалась на позабіржовому ринку цінних паперів. Цiннi папери товариства до лiстингу фондових бiрж не включались. В звітному році рішення щодо додаткової емісії цінних паперів не приймалось. </w:t>
            </w:r>
          </w:p>
          <w:p w:rsidR="00A00A3E" w:rsidRPr="00A00A3E" w:rsidRDefault="00A00A3E" w:rsidP="00A00A3E">
            <w:pPr>
              <w:spacing w:after="0" w:line="240" w:lineRule="auto"/>
              <w:rPr>
                <w:rFonts w:ascii="Times New Roman" w:eastAsia="Times New Roman" w:hAnsi="Times New Roman" w:cs="Times New Roman"/>
                <w:bCs/>
                <w:sz w:val="20"/>
                <w:szCs w:val="20"/>
                <w:lang w:eastAsia="uk-UA"/>
              </w:rPr>
            </w:pPr>
            <w:r w:rsidRPr="00A00A3E">
              <w:rPr>
                <w:rFonts w:ascii="Times New Roman" w:eastAsia="Times New Roman" w:hAnsi="Times New Roman" w:cs="Times New Roman"/>
                <w:bCs/>
                <w:sz w:val="20"/>
                <w:szCs w:val="20"/>
                <w:lang w:eastAsia="uk-UA"/>
              </w:rPr>
              <w:t>Цінні папери розміщенні в повному обсязі. Дострокового погашення цінних паперів не відбувалось.</w:t>
            </w:r>
          </w:p>
          <w:p w:rsidR="00A00A3E" w:rsidRPr="00A00A3E" w:rsidRDefault="00A00A3E" w:rsidP="00A00A3E">
            <w:pPr>
              <w:spacing w:after="0" w:line="240" w:lineRule="auto"/>
              <w:rPr>
                <w:rFonts w:ascii="Times New Roman" w:eastAsia="Times New Roman" w:hAnsi="Times New Roman" w:cs="Times New Roman"/>
                <w:bCs/>
                <w:sz w:val="20"/>
                <w:szCs w:val="20"/>
                <w:lang w:eastAsia="uk-UA"/>
              </w:rPr>
            </w:pPr>
          </w:p>
          <w:p w:rsidR="00A00A3E" w:rsidRPr="00A00A3E" w:rsidRDefault="00A00A3E" w:rsidP="00A00A3E">
            <w:pPr>
              <w:spacing w:after="0" w:line="240" w:lineRule="auto"/>
              <w:rPr>
                <w:rFonts w:ascii="Times New Roman" w:eastAsia="Times New Roman" w:hAnsi="Times New Roman" w:cs="Times New Roman"/>
                <w:bCs/>
                <w:sz w:val="20"/>
                <w:szCs w:val="20"/>
                <w:lang w:eastAsia="uk-UA"/>
              </w:rPr>
            </w:pPr>
          </w:p>
          <w:p w:rsidR="00A00A3E" w:rsidRPr="00A00A3E" w:rsidRDefault="00A00A3E" w:rsidP="00A00A3E">
            <w:pPr>
              <w:spacing w:after="0" w:line="240" w:lineRule="auto"/>
              <w:rPr>
                <w:rFonts w:ascii="Times New Roman" w:eastAsia="Times New Roman" w:hAnsi="Times New Roman" w:cs="Times New Roman"/>
                <w:bCs/>
                <w:sz w:val="20"/>
                <w:szCs w:val="20"/>
                <w:lang w:eastAsia="uk-UA"/>
              </w:rPr>
            </w:pPr>
          </w:p>
          <w:p w:rsidR="00A00A3E" w:rsidRPr="00A00A3E" w:rsidRDefault="00A00A3E" w:rsidP="00A00A3E">
            <w:pPr>
              <w:spacing w:after="0" w:line="240" w:lineRule="auto"/>
              <w:rPr>
                <w:rFonts w:ascii="Times New Roman" w:eastAsia="Times New Roman" w:hAnsi="Times New Roman" w:cs="Times New Roman"/>
                <w:b/>
                <w:bCs/>
                <w:sz w:val="20"/>
                <w:szCs w:val="20"/>
                <w:lang w:eastAsia="uk-UA"/>
              </w:rPr>
            </w:pPr>
          </w:p>
        </w:tc>
      </w:tr>
    </w:tbl>
    <w:p w:rsidR="00A00A3E" w:rsidRPr="00A00A3E" w:rsidRDefault="00A00A3E" w:rsidP="00A00A3E">
      <w:pPr>
        <w:spacing w:after="0" w:line="240" w:lineRule="auto"/>
        <w:rPr>
          <w:rFonts w:ascii="Times New Roman" w:eastAsia="Times New Roman" w:hAnsi="Times New Roman" w:cs="Times New Roman"/>
          <w:sz w:val="24"/>
          <w:szCs w:val="24"/>
          <w:lang w:eastAsia="uk-UA"/>
        </w:rPr>
      </w:pPr>
    </w:p>
    <w:p w:rsidR="00A00A3E" w:rsidRDefault="00A00A3E">
      <w:pPr>
        <w:sectPr w:rsidR="00A00A3E" w:rsidSect="00A00A3E">
          <w:pgSz w:w="16838" w:h="11906" w:orient="landscape"/>
          <w:pgMar w:top="1417" w:right="363" w:bottom="850" w:left="363" w:header="709" w:footer="709" w:gutter="0"/>
          <w:cols w:space="708"/>
          <w:docGrid w:linePitch="360"/>
        </w:sectPr>
      </w:pPr>
    </w:p>
    <w:p w:rsidR="00A00A3E" w:rsidRPr="00A00A3E" w:rsidRDefault="00A00A3E" w:rsidP="00A00A3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A00A3E">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A00A3E" w:rsidRPr="00A00A3E" w:rsidTr="00435289">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A00A3E">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A00A3E" w:rsidRPr="00A00A3E" w:rsidTr="0043528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8</w:t>
            </w:r>
          </w:p>
        </w:tc>
      </w:tr>
      <w:tr w:rsidR="00A00A3E" w:rsidRPr="00A00A3E" w:rsidTr="0043528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10.08.2011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63/15/1/11</w:t>
            </w:r>
          </w:p>
        </w:tc>
        <w:tc>
          <w:tcPr>
            <w:tcW w:w="204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UA4000128581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10528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105280.00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6332</w:t>
            </w:r>
          </w:p>
        </w:tc>
        <w:tc>
          <w:tcPr>
            <w:tcW w:w="2142"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w:t>
            </w:r>
          </w:p>
        </w:tc>
      </w:tr>
      <w:tr w:rsidR="00A00A3E" w:rsidRPr="00A00A3E" w:rsidTr="0043528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sz w:val="20"/>
                <w:szCs w:val="20"/>
                <w:lang w:eastAsia="uk-UA"/>
              </w:rPr>
              <w:t>В Товариствi вiдсутнi голосуючi акцii, права голосу за якими обмежено, а також голосуючi акцiї, права голосу за якими за результатами обмеження таких прав передано iншiй особi.</w:t>
            </w:r>
          </w:p>
        </w:tc>
      </w:tr>
    </w:tbl>
    <w:p w:rsidR="00A00A3E" w:rsidRPr="00A00A3E" w:rsidRDefault="00A00A3E" w:rsidP="00A00A3E">
      <w:pPr>
        <w:spacing w:after="0" w:line="240" w:lineRule="auto"/>
        <w:rPr>
          <w:rFonts w:ascii="Times New Roman" w:eastAsia="Times New Roman" w:hAnsi="Times New Roman" w:cs="Times New Roman"/>
          <w:sz w:val="24"/>
          <w:szCs w:val="24"/>
          <w:lang w:val="en-US" w:eastAsia="uk-UA"/>
        </w:rPr>
      </w:pPr>
    </w:p>
    <w:p w:rsidR="00A00A3E" w:rsidRDefault="00A00A3E">
      <w:pPr>
        <w:sectPr w:rsidR="00A00A3E" w:rsidSect="00A00A3E">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A00A3E" w:rsidRPr="00A00A3E" w:rsidTr="00435289">
        <w:trPr>
          <w:trHeight w:val="271"/>
        </w:trPr>
        <w:tc>
          <w:tcPr>
            <w:tcW w:w="10080" w:type="dxa"/>
            <w:tcMar>
              <w:top w:w="60" w:type="dxa"/>
              <w:left w:w="60" w:type="dxa"/>
              <w:bottom w:w="60" w:type="dxa"/>
              <w:right w:w="60" w:type="dxa"/>
            </w:tcMar>
            <w:vAlign w:val="center"/>
          </w:tcPr>
          <w:p w:rsidR="00A00A3E" w:rsidRPr="00A00A3E" w:rsidRDefault="00A00A3E" w:rsidP="00A00A3E">
            <w:pPr>
              <w:spacing w:after="0" w:line="240" w:lineRule="auto"/>
              <w:ind w:left="-210"/>
              <w:jc w:val="center"/>
              <w:rPr>
                <w:rFonts w:ascii="Times New Roman" w:eastAsia="Times New Roman" w:hAnsi="Times New Roman" w:cs="Times New Roman"/>
                <w:b/>
                <w:bCs/>
                <w:sz w:val="26"/>
                <w:szCs w:val="26"/>
                <w:lang w:eastAsia="uk-UA"/>
              </w:rPr>
            </w:pPr>
            <w:r w:rsidRPr="00A00A3E">
              <w:rPr>
                <w:rFonts w:ascii="Times New Roman" w:eastAsia="Times New Roman" w:hAnsi="Times New Roman" w:cs="Times New Roman"/>
                <w:b/>
                <w:color w:val="000000"/>
                <w:sz w:val="26"/>
                <w:szCs w:val="26"/>
                <w:lang w:val="ru-RU" w:eastAsia="uk-UA"/>
              </w:rPr>
              <w:lastRenderedPageBreak/>
              <w:t xml:space="preserve">   </w:t>
            </w:r>
            <w:r w:rsidRPr="00A00A3E">
              <w:rPr>
                <w:rFonts w:ascii="Times New Roman" w:eastAsia="Times New Roman" w:hAnsi="Times New Roman" w:cs="Times New Roman"/>
                <w:b/>
                <w:color w:val="000000"/>
                <w:sz w:val="26"/>
                <w:szCs w:val="26"/>
                <w:lang w:val="en-US" w:eastAsia="uk-UA"/>
              </w:rPr>
              <w:t>XIII</w:t>
            </w:r>
            <w:r w:rsidRPr="00A00A3E">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A00A3E" w:rsidRPr="00A00A3E" w:rsidTr="00435289">
        <w:trPr>
          <w:trHeight w:val="244"/>
        </w:trPr>
        <w:tc>
          <w:tcPr>
            <w:tcW w:w="10080" w:type="dxa"/>
            <w:tcMar>
              <w:top w:w="60" w:type="dxa"/>
              <w:left w:w="60" w:type="dxa"/>
              <w:bottom w:w="60" w:type="dxa"/>
              <w:right w:w="60" w:type="dxa"/>
            </w:tcMar>
          </w:tcPr>
          <w:p w:rsidR="00A00A3E" w:rsidRPr="00A00A3E" w:rsidRDefault="00A00A3E" w:rsidP="00A00A3E">
            <w:pPr>
              <w:spacing w:after="0" w:line="240" w:lineRule="auto"/>
              <w:rPr>
                <w:rFonts w:ascii="Times New Roman" w:eastAsia="Times New Roman" w:hAnsi="Times New Roman" w:cs="Times New Roman"/>
                <w:b/>
                <w:bCs/>
                <w:color w:val="000000"/>
                <w:sz w:val="24"/>
                <w:szCs w:val="24"/>
                <w:lang w:eastAsia="uk-UA"/>
              </w:rPr>
            </w:pPr>
          </w:p>
          <w:p w:rsidR="00A00A3E" w:rsidRPr="00A00A3E" w:rsidRDefault="00A00A3E" w:rsidP="00A00A3E">
            <w:pPr>
              <w:spacing w:after="0" w:line="240" w:lineRule="auto"/>
              <w:rPr>
                <w:rFonts w:ascii="Times New Roman" w:eastAsia="Times New Roman" w:hAnsi="Times New Roman" w:cs="Times New Roman"/>
                <w:b/>
                <w:bCs/>
                <w:color w:val="000000"/>
                <w:sz w:val="24"/>
                <w:szCs w:val="24"/>
                <w:lang w:eastAsia="uk-UA"/>
              </w:rPr>
            </w:pPr>
            <w:r w:rsidRPr="00A00A3E">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A00A3E" w:rsidRPr="00A00A3E" w:rsidRDefault="00A00A3E" w:rsidP="00A00A3E">
            <w:pPr>
              <w:spacing w:after="0" w:line="240" w:lineRule="auto"/>
              <w:rPr>
                <w:rFonts w:ascii="Times New Roman" w:eastAsia="Times New Roman" w:hAnsi="Times New Roman" w:cs="Times New Roman"/>
                <w:sz w:val="24"/>
                <w:szCs w:val="24"/>
                <w:lang w:eastAsia="uk-UA"/>
              </w:rPr>
            </w:pPr>
          </w:p>
        </w:tc>
      </w:tr>
    </w:tbl>
    <w:p w:rsidR="00A00A3E" w:rsidRPr="00A00A3E" w:rsidRDefault="00A00A3E" w:rsidP="00A00A3E">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00A3E" w:rsidRPr="00A00A3E" w:rsidTr="00435289">
        <w:trPr>
          <w:trHeight w:val="461"/>
        </w:trPr>
        <w:tc>
          <w:tcPr>
            <w:tcW w:w="3090" w:type="dxa"/>
            <w:vMerge w:val="restart"/>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Основні засоби , всього (тис.грн.)</w:t>
            </w:r>
          </w:p>
        </w:tc>
      </w:tr>
      <w:tr w:rsidR="00A00A3E" w:rsidRPr="00A00A3E" w:rsidTr="00435289">
        <w:trPr>
          <w:trHeight w:val="147"/>
        </w:trPr>
        <w:tc>
          <w:tcPr>
            <w:tcW w:w="3090" w:type="dxa"/>
            <w:vMerge/>
            <w:shd w:val="clear" w:color="auto" w:fill="auto"/>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На кінець періоду</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eastAsia="uk-UA"/>
              </w:rPr>
              <w:t>49.500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49.500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49.500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49.500</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eastAsia="uk-UA"/>
              </w:rPr>
              <w:t>49.500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49.500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49.500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49.500</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val="en-US" w:eastAsia="uk-UA"/>
              </w:rPr>
              <w:t>0.000</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 xml:space="preserve">- </w:t>
            </w:r>
            <w:r w:rsidRPr="00A00A3E">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0.000</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r>
      <w:tr w:rsidR="00A00A3E" w:rsidRPr="00A00A3E" w:rsidTr="00435289">
        <w:trPr>
          <w:trHeight w:val="346"/>
        </w:trPr>
        <w:tc>
          <w:tcPr>
            <w:tcW w:w="3090" w:type="dxa"/>
            <w:shd w:val="clear" w:color="auto" w:fill="auto"/>
            <w:vAlign w:val="center"/>
          </w:tcPr>
          <w:p w:rsidR="00A00A3E" w:rsidRPr="00A00A3E" w:rsidRDefault="00A00A3E" w:rsidP="00A00A3E">
            <w:pPr>
              <w:spacing w:after="0" w:line="240" w:lineRule="auto"/>
              <w:rPr>
                <w:rFonts w:ascii="Times New Roman" w:eastAsia="Times New Roman" w:hAnsi="Times New Roman" w:cs="Times New Roman"/>
                <w:b/>
                <w:sz w:val="20"/>
                <w:szCs w:val="20"/>
                <w:lang w:eastAsia="uk-UA"/>
              </w:rPr>
            </w:pPr>
            <w:r w:rsidRPr="00A00A3E">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eastAsia="uk-UA"/>
              </w:rPr>
              <w:t>49.500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49.500</w:t>
            </w:r>
          </w:p>
        </w:tc>
        <w:tc>
          <w:tcPr>
            <w:tcW w:w="1161"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0.000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49.500</w:t>
            </w:r>
          </w:p>
        </w:tc>
        <w:tc>
          <w:tcPr>
            <w:tcW w:w="1162" w:type="dxa"/>
            <w:shd w:val="clear" w:color="auto" w:fill="auto"/>
            <w:vAlign w:val="center"/>
          </w:tcPr>
          <w:p w:rsidR="00A00A3E" w:rsidRPr="00A00A3E" w:rsidRDefault="00A00A3E" w:rsidP="00A00A3E">
            <w:pPr>
              <w:spacing w:after="0" w:line="240" w:lineRule="auto"/>
              <w:jc w:val="center"/>
              <w:rPr>
                <w:rFonts w:ascii="Times New Roman" w:eastAsia="Times New Roman" w:hAnsi="Times New Roman" w:cs="Times New Roman"/>
                <w:sz w:val="20"/>
                <w:szCs w:val="20"/>
                <w:lang w:eastAsia="uk-UA"/>
              </w:rPr>
            </w:pPr>
            <w:r w:rsidRPr="00A00A3E">
              <w:rPr>
                <w:rFonts w:ascii="Times New Roman" w:eastAsia="Times New Roman" w:hAnsi="Times New Roman" w:cs="Times New Roman"/>
                <w:sz w:val="20"/>
                <w:szCs w:val="20"/>
                <w:lang w:eastAsia="uk-UA"/>
              </w:rPr>
              <w:t>49.500</w:t>
            </w:r>
          </w:p>
        </w:tc>
      </w:tr>
    </w:tbl>
    <w:p w:rsidR="00A00A3E" w:rsidRPr="00A00A3E" w:rsidRDefault="00A00A3E" w:rsidP="00A00A3E">
      <w:pPr>
        <w:spacing w:after="0" w:line="240" w:lineRule="auto"/>
        <w:rPr>
          <w:rFonts w:ascii="Times New Roman" w:eastAsia="Times New Roman" w:hAnsi="Times New Roman" w:cs="Times New Roman"/>
          <w:sz w:val="20"/>
          <w:szCs w:val="20"/>
          <w:lang w:eastAsia="uk-UA"/>
        </w:rPr>
      </w:pPr>
    </w:p>
    <w:p w:rsidR="00A00A3E" w:rsidRPr="00A00A3E" w:rsidRDefault="00A00A3E" w:rsidP="00A00A3E">
      <w:pPr>
        <w:spacing w:after="0" w:line="240" w:lineRule="auto"/>
        <w:rPr>
          <w:rFonts w:ascii="Courier New" w:eastAsia="Times New Roman" w:hAnsi="Courier New" w:cs="Courier New"/>
          <w:sz w:val="20"/>
          <w:szCs w:val="20"/>
          <w:lang w:val="ru-RU" w:eastAsia="uk-UA"/>
        </w:rPr>
      </w:pPr>
      <w:r w:rsidRPr="00A00A3E">
        <w:rPr>
          <w:rFonts w:ascii="Times New Roman" w:eastAsia="Times New Roman" w:hAnsi="Times New Roman" w:cs="Times New Roman"/>
          <w:b/>
          <w:sz w:val="20"/>
          <w:szCs w:val="20"/>
          <w:lang w:eastAsia="uk-UA"/>
        </w:rPr>
        <w:t xml:space="preserve">Пояснення : </w:t>
      </w:r>
      <w:r w:rsidRPr="00A00A3E">
        <w:rPr>
          <w:rFonts w:ascii="Times New Roman" w:eastAsia="Times New Roman" w:hAnsi="Times New Roman" w:cs="Times New Roman"/>
          <w:b/>
          <w:sz w:val="20"/>
          <w:szCs w:val="20"/>
          <w:lang w:val="en-US" w:eastAsia="uk-UA"/>
        </w:rPr>
        <w:t xml:space="preserve"> </w:t>
      </w:r>
      <w:r w:rsidRPr="00A00A3E">
        <w:rPr>
          <w:rFonts w:ascii="Courier New" w:eastAsia="Times New Roman" w:hAnsi="Courier New" w:cs="Courier New"/>
          <w:sz w:val="20"/>
          <w:szCs w:val="20"/>
          <w:lang w:val="ru-RU" w:eastAsia="uk-UA"/>
        </w:rPr>
        <w:t>Терміни та умови користування: основні засоби використовуються з моменту вводу їх в експлуатацію і відповідно до технічних характеристик. За даними бухгалтерського обліку станом на 31.12.2020 р. первісна вартість основних засобів складає 418,9 тис. грн, знос - 369,4 тис. грн., ступінь зносу - 88,2%</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Courier New" w:eastAsia="Times New Roman" w:hAnsi="Courier New" w:cs="Courier New"/>
          <w:sz w:val="20"/>
          <w:szCs w:val="20"/>
          <w:lang w:val="ru-RU" w:eastAsia="uk-UA"/>
        </w:rPr>
        <w:t>У звітному році Товариство не здійснювало господарської діяльності, тому ступінь використання основних засобів складає 0%. Термін експлуатації будівель та споруд складає більш ніж 60 років. Термін експлуатації транспортних засобів складає 33 роки. Суттєвих змін у вартості основних засобів у звітному періоді не відбувалось. Обмежень щодо використання основних засобів Товариства не існує.</w:t>
      </w:r>
    </w:p>
    <w:p w:rsidR="00A00A3E" w:rsidRDefault="00A00A3E">
      <w:pPr>
        <w:sectPr w:rsidR="00A00A3E" w:rsidSect="00A00A3E">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A00A3E" w:rsidRPr="00A00A3E" w:rsidTr="00435289">
        <w:trPr>
          <w:trHeight w:val="244"/>
        </w:trPr>
        <w:tc>
          <w:tcPr>
            <w:tcW w:w="9828" w:type="dxa"/>
            <w:gridSpan w:val="4"/>
          </w:tcPr>
          <w:p w:rsidR="00A00A3E" w:rsidRPr="00A00A3E" w:rsidRDefault="00A00A3E" w:rsidP="00A00A3E">
            <w:pPr>
              <w:jc w:val="center"/>
              <w:rPr>
                <w:b/>
                <w:bCs/>
                <w:color w:val="000000"/>
                <w:sz w:val="24"/>
                <w:szCs w:val="24"/>
              </w:rPr>
            </w:pPr>
            <w:r w:rsidRPr="00A00A3E">
              <w:rPr>
                <w:b/>
                <w:bCs/>
                <w:color w:val="000000"/>
                <w:sz w:val="24"/>
                <w:szCs w:val="24"/>
                <w:lang w:val="ru-RU"/>
              </w:rPr>
              <w:lastRenderedPageBreak/>
              <w:t>2</w:t>
            </w:r>
            <w:r w:rsidRPr="00A00A3E">
              <w:rPr>
                <w:b/>
                <w:bCs/>
                <w:color w:val="000000"/>
                <w:sz w:val="24"/>
                <w:szCs w:val="24"/>
              </w:rPr>
              <w:t>. Інформація щодо вартості чистих активів емітента</w:t>
            </w:r>
          </w:p>
          <w:p w:rsidR="00A00A3E" w:rsidRPr="00A00A3E" w:rsidRDefault="00A00A3E" w:rsidP="00A00A3E">
            <w:pPr>
              <w:rPr>
                <w:sz w:val="24"/>
                <w:szCs w:val="24"/>
              </w:rPr>
            </w:pPr>
          </w:p>
        </w:tc>
      </w:tr>
      <w:tr w:rsidR="00A00A3E" w:rsidRPr="00A00A3E" w:rsidTr="00435289">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A00A3E" w:rsidRPr="00A00A3E" w:rsidRDefault="00A00A3E" w:rsidP="00A00A3E">
            <w:pPr>
              <w:rPr>
                <w:b/>
              </w:rPr>
            </w:pPr>
            <w:r w:rsidRPr="00A00A3E">
              <w:rPr>
                <w:b/>
                <w:lang w:val="ru-RU"/>
              </w:rPr>
              <w:t>Найменування показника</w:t>
            </w:r>
            <w:r w:rsidRPr="00A00A3E">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A00A3E" w:rsidRPr="00A00A3E" w:rsidRDefault="00A00A3E" w:rsidP="00A00A3E">
            <w:pPr>
              <w:jc w:val="center"/>
              <w:rPr>
                <w:b/>
                <w:lang w:val="ru-RU"/>
              </w:rPr>
            </w:pPr>
            <w:r w:rsidRPr="00A00A3E">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A00A3E" w:rsidRPr="00A00A3E" w:rsidRDefault="00A00A3E" w:rsidP="00A00A3E">
            <w:pPr>
              <w:jc w:val="center"/>
              <w:rPr>
                <w:b/>
                <w:lang w:val="ru-RU"/>
              </w:rPr>
            </w:pPr>
            <w:r w:rsidRPr="00A00A3E">
              <w:rPr>
                <w:b/>
                <w:lang w:val="ru-RU"/>
              </w:rPr>
              <w:t>За попередній період</w:t>
            </w:r>
          </w:p>
        </w:tc>
      </w:tr>
      <w:tr w:rsidR="00A00A3E" w:rsidRPr="00A00A3E" w:rsidTr="0043528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00A3E" w:rsidRPr="00A00A3E" w:rsidRDefault="00A00A3E" w:rsidP="00A00A3E">
            <w:pPr>
              <w:rPr>
                <w:b/>
                <w:lang w:val="ru-RU"/>
              </w:rPr>
            </w:pPr>
            <w:r w:rsidRPr="00A00A3E">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jc w:val="center"/>
              <w:rPr>
                <w:lang w:val="ru-RU"/>
              </w:rPr>
            </w:pPr>
            <w:r w:rsidRPr="00A00A3E">
              <w:rPr>
                <w:lang w:val="en-US"/>
              </w:rPr>
              <w:t>50.9</w:t>
            </w:r>
          </w:p>
        </w:tc>
        <w:tc>
          <w:tcPr>
            <w:tcW w:w="2581" w:type="dxa"/>
            <w:tcBorders>
              <w:top w:val="single" w:sz="6" w:space="0" w:color="auto"/>
              <w:left w:val="single" w:sz="6" w:space="0" w:color="auto"/>
              <w:bottom w:val="single" w:sz="6" w:space="0" w:color="auto"/>
              <w:right w:val="single" w:sz="4" w:space="0" w:color="auto"/>
            </w:tcBorders>
            <w:vAlign w:val="center"/>
          </w:tcPr>
          <w:p w:rsidR="00A00A3E" w:rsidRPr="00A00A3E" w:rsidRDefault="00A00A3E" w:rsidP="00A00A3E">
            <w:pPr>
              <w:jc w:val="center"/>
              <w:rPr>
                <w:lang w:val="ru-RU"/>
              </w:rPr>
            </w:pPr>
            <w:r w:rsidRPr="00A00A3E">
              <w:rPr>
                <w:lang w:val="en-US"/>
              </w:rPr>
              <w:t>50.9</w:t>
            </w:r>
          </w:p>
        </w:tc>
      </w:tr>
      <w:tr w:rsidR="00A00A3E" w:rsidRPr="00A00A3E" w:rsidTr="0043528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00A3E" w:rsidRPr="00A00A3E" w:rsidRDefault="00A00A3E" w:rsidP="00A00A3E">
            <w:pPr>
              <w:rPr>
                <w:b/>
                <w:lang w:val="ru-RU"/>
              </w:rPr>
            </w:pPr>
            <w:r w:rsidRPr="00A00A3E">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jc w:val="center"/>
              <w:rPr>
                <w:lang w:val="ru-RU"/>
              </w:rPr>
            </w:pPr>
            <w:r w:rsidRPr="00A00A3E">
              <w:rPr>
                <w:lang w:val="en-US"/>
              </w:rPr>
              <w:t>105.3</w:t>
            </w:r>
          </w:p>
        </w:tc>
        <w:tc>
          <w:tcPr>
            <w:tcW w:w="2581" w:type="dxa"/>
            <w:tcBorders>
              <w:top w:val="single" w:sz="6" w:space="0" w:color="auto"/>
              <w:left w:val="single" w:sz="6" w:space="0" w:color="auto"/>
              <w:bottom w:val="single" w:sz="6" w:space="0" w:color="auto"/>
              <w:right w:val="single" w:sz="4" w:space="0" w:color="auto"/>
            </w:tcBorders>
            <w:vAlign w:val="center"/>
          </w:tcPr>
          <w:p w:rsidR="00A00A3E" w:rsidRPr="00A00A3E" w:rsidRDefault="00A00A3E" w:rsidP="00A00A3E">
            <w:pPr>
              <w:jc w:val="center"/>
              <w:rPr>
                <w:lang w:val="ru-RU"/>
              </w:rPr>
            </w:pPr>
            <w:r w:rsidRPr="00A00A3E">
              <w:rPr>
                <w:lang w:val="en-US"/>
              </w:rPr>
              <w:t>105.3</w:t>
            </w:r>
          </w:p>
        </w:tc>
      </w:tr>
      <w:tr w:rsidR="00A00A3E" w:rsidRPr="00A00A3E" w:rsidTr="0043528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00A3E" w:rsidRPr="00A00A3E" w:rsidRDefault="00A00A3E" w:rsidP="00A00A3E">
            <w:pPr>
              <w:rPr>
                <w:b/>
                <w:lang w:val="ru-RU"/>
              </w:rPr>
            </w:pPr>
            <w:r w:rsidRPr="00A00A3E">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jc w:val="center"/>
              <w:rPr>
                <w:lang w:val="ru-RU"/>
              </w:rPr>
            </w:pPr>
            <w:r w:rsidRPr="00A00A3E">
              <w:rPr>
                <w:lang w:val="en-US"/>
              </w:rPr>
              <w:t>105.3</w:t>
            </w:r>
          </w:p>
        </w:tc>
        <w:tc>
          <w:tcPr>
            <w:tcW w:w="2581" w:type="dxa"/>
            <w:tcBorders>
              <w:top w:val="single" w:sz="6" w:space="0" w:color="auto"/>
              <w:left w:val="single" w:sz="6" w:space="0" w:color="auto"/>
              <w:bottom w:val="single" w:sz="6" w:space="0" w:color="auto"/>
              <w:right w:val="single" w:sz="4" w:space="0" w:color="auto"/>
            </w:tcBorders>
            <w:vAlign w:val="center"/>
          </w:tcPr>
          <w:p w:rsidR="00A00A3E" w:rsidRPr="00A00A3E" w:rsidRDefault="00A00A3E" w:rsidP="00A00A3E">
            <w:pPr>
              <w:jc w:val="center"/>
              <w:rPr>
                <w:lang w:val="ru-RU"/>
              </w:rPr>
            </w:pPr>
            <w:r w:rsidRPr="00A00A3E">
              <w:rPr>
                <w:lang w:val="en-US"/>
              </w:rPr>
              <w:t>105.3</w:t>
            </w:r>
          </w:p>
        </w:tc>
      </w:tr>
      <w:tr w:rsidR="00A00A3E" w:rsidRPr="00A00A3E" w:rsidTr="00435289">
        <w:trPr>
          <w:trHeight w:val="340"/>
        </w:trPr>
        <w:tc>
          <w:tcPr>
            <w:tcW w:w="1188" w:type="dxa"/>
            <w:tcBorders>
              <w:top w:val="single" w:sz="6" w:space="0" w:color="auto"/>
              <w:left w:val="single" w:sz="4" w:space="0" w:color="auto"/>
              <w:bottom w:val="single" w:sz="6" w:space="0" w:color="auto"/>
              <w:right w:val="single" w:sz="6" w:space="0" w:color="auto"/>
            </w:tcBorders>
          </w:tcPr>
          <w:p w:rsidR="00A00A3E" w:rsidRPr="00A00A3E" w:rsidRDefault="00A00A3E" w:rsidP="00A00A3E">
            <w:pPr>
              <w:rPr>
                <w:b/>
                <w:lang w:val="ru-RU"/>
              </w:rPr>
            </w:pPr>
            <w:r w:rsidRPr="00A00A3E">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A00A3E" w:rsidRPr="00A00A3E" w:rsidRDefault="00A00A3E" w:rsidP="00A00A3E">
            <w:pPr>
              <w:rPr>
                <w:lang w:val="en-US"/>
              </w:rPr>
            </w:pPr>
            <w:r w:rsidRPr="00A00A3E">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A00A3E" w:rsidRPr="00A00A3E" w:rsidTr="00435289">
        <w:trPr>
          <w:trHeight w:val="340"/>
        </w:trPr>
        <w:tc>
          <w:tcPr>
            <w:tcW w:w="1188" w:type="dxa"/>
            <w:tcBorders>
              <w:top w:val="single" w:sz="6" w:space="0" w:color="auto"/>
              <w:left w:val="single" w:sz="4" w:space="0" w:color="auto"/>
              <w:bottom w:val="single" w:sz="4" w:space="0" w:color="auto"/>
              <w:right w:val="single" w:sz="6" w:space="0" w:color="auto"/>
            </w:tcBorders>
          </w:tcPr>
          <w:p w:rsidR="00A00A3E" w:rsidRPr="00A00A3E" w:rsidRDefault="00A00A3E" w:rsidP="00A00A3E">
            <w:pPr>
              <w:rPr>
                <w:b/>
                <w:lang w:val="ru-RU"/>
              </w:rPr>
            </w:pPr>
            <w:r w:rsidRPr="00A00A3E">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A00A3E" w:rsidRPr="00A00A3E" w:rsidRDefault="00A00A3E" w:rsidP="00A00A3E">
            <w:pPr>
              <w:rPr>
                <w:lang w:val="en-US"/>
              </w:rPr>
            </w:pPr>
            <w:r w:rsidRPr="00A00A3E">
              <w:rPr>
                <w:lang w:val="en-US"/>
              </w:rPr>
              <w:t>Розрахункова вартість чистих активів(50.900 тис.грн. ) менше скоригованого статутного капіталу(105.300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5216 тис.грн.Це свідчить про те, що  згідно статі 155 п.3 Цивільного кодексу України АТ підлягає ліквідації.</w:t>
            </w:r>
          </w:p>
        </w:tc>
      </w:tr>
    </w:tbl>
    <w:p w:rsidR="00A00A3E" w:rsidRPr="00A00A3E" w:rsidRDefault="00A00A3E" w:rsidP="00A00A3E">
      <w:pPr>
        <w:spacing w:after="0" w:line="240" w:lineRule="auto"/>
        <w:rPr>
          <w:rFonts w:ascii="Times New Roman" w:eastAsia="Times New Roman" w:hAnsi="Times New Roman" w:cs="Times New Roman"/>
          <w:sz w:val="24"/>
          <w:szCs w:val="24"/>
          <w:lang w:val="ru-RU" w:eastAsia="uk-UA"/>
        </w:rPr>
      </w:pPr>
    </w:p>
    <w:p w:rsidR="00A00A3E" w:rsidRDefault="00A00A3E">
      <w:pPr>
        <w:sectPr w:rsidR="00A00A3E" w:rsidSect="00A00A3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00A3E" w:rsidRPr="00A00A3E" w:rsidTr="00435289">
        <w:tc>
          <w:tcPr>
            <w:tcW w:w="9720" w:type="dxa"/>
            <w:tcMar>
              <w:top w:w="60" w:type="dxa"/>
              <w:left w:w="60" w:type="dxa"/>
              <w:bottom w:w="60" w:type="dxa"/>
              <w:right w:w="60" w:type="dxa"/>
            </w:tcMar>
            <w:vAlign w:val="center"/>
          </w:tcPr>
          <w:p w:rsidR="00A00A3E" w:rsidRPr="00A00A3E" w:rsidRDefault="00A00A3E" w:rsidP="00A00A3E">
            <w:pPr>
              <w:spacing w:after="0" w:line="240" w:lineRule="auto"/>
              <w:ind w:left="-210"/>
              <w:jc w:val="center"/>
              <w:rPr>
                <w:rFonts w:ascii="Times New Roman" w:eastAsia="Times New Roman" w:hAnsi="Times New Roman" w:cs="Times New Roman"/>
                <w:b/>
                <w:bCs/>
                <w:sz w:val="28"/>
                <w:szCs w:val="28"/>
                <w:lang w:eastAsia="uk-UA"/>
              </w:rPr>
            </w:pPr>
            <w:r w:rsidRPr="00A00A3E">
              <w:rPr>
                <w:rFonts w:ascii="Times New Roman" w:eastAsia="Times New Roman" w:hAnsi="Times New Roman" w:cs="Times New Roman"/>
                <w:b/>
                <w:color w:val="000000"/>
                <w:sz w:val="28"/>
                <w:szCs w:val="28"/>
                <w:lang w:val="en-US" w:eastAsia="uk-UA"/>
              </w:rPr>
              <w:lastRenderedPageBreak/>
              <w:t>6</w:t>
            </w:r>
            <w:r w:rsidRPr="00A00A3E">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A00A3E" w:rsidRPr="00A00A3E" w:rsidRDefault="00A00A3E" w:rsidP="00A00A3E">
      <w:pPr>
        <w:spacing w:after="0" w:line="240" w:lineRule="auto"/>
        <w:rPr>
          <w:rFonts w:ascii="Times New Roman" w:eastAsia="Times New Roman" w:hAnsi="Times New Roman" w:cs="Times New Roman"/>
          <w:vanish/>
          <w:color w:val="000000"/>
          <w:sz w:val="24"/>
          <w:szCs w:val="24"/>
          <w:lang w:eastAsia="uk-UA"/>
        </w:rPr>
      </w:pPr>
    </w:p>
    <w:p w:rsidR="00A00A3E" w:rsidRPr="00A00A3E" w:rsidRDefault="00A00A3E" w:rsidP="00A00A3E">
      <w:pPr>
        <w:spacing w:after="0" w:line="240" w:lineRule="auto"/>
        <w:rPr>
          <w:rFonts w:ascii="Times New Roman" w:eastAsia="Times New Roman" w:hAnsi="Times New Roman" w:cs="Times New Roman"/>
          <w:vanish/>
          <w:color w:val="000000"/>
          <w:sz w:val="24"/>
          <w:szCs w:val="24"/>
          <w:lang w:eastAsia="uk-UA"/>
        </w:rPr>
      </w:pPr>
    </w:p>
    <w:p w:rsidR="00A00A3E" w:rsidRPr="00A00A3E" w:rsidRDefault="00A00A3E" w:rsidP="00A00A3E">
      <w:pPr>
        <w:spacing w:after="0" w:line="240" w:lineRule="auto"/>
        <w:rPr>
          <w:rFonts w:ascii="Times New Roman" w:eastAsia="Times New Roman" w:hAnsi="Times New Roman" w:cs="Times New Roman"/>
          <w:sz w:val="24"/>
          <w:szCs w:val="24"/>
          <w:lang w:eastAsia="uk-UA"/>
        </w:rPr>
      </w:pPr>
    </w:p>
    <w:p w:rsidR="00A00A3E" w:rsidRPr="00A00A3E" w:rsidRDefault="00A00A3E" w:rsidP="00A00A3E">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Повне найменування юридичної особи або прізвище, ім'я та по батькові фізичної особи</w:t>
            </w:r>
          </w:p>
        </w:tc>
        <w:tc>
          <w:tcPr>
            <w:tcW w:w="6803" w:type="dxa"/>
            <w:shd w:val="clear" w:color="auto" w:fill="auto"/>
          </w:tcPr>
          <w:p w:rsidR="00A00A3E" w:rsidRPr="00A00A3E" w:rsidRDefault="00A00A3E" w:rsidP="00A00A3E">
            <w:pPr>
              <w:rPr>
                <w:szCs w:val="24"/>
              </w:rPr>
            </w:pPr>
            <w:r w:rsidRPr="00A00A3E">
              <w:rPr>
                <w:szCs w:val="24"/>
              </w:rPr>
              <w:t>ТОВ "Регран"</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Організаційно-правова форма</w:t>
            </w:r>
          </w:p>
        </w:tc>
        <w:tc>
          <w:tcPr>
            <w:tcW w:w="6803" w:type="dxa"/>
            <w:shd w:val="clear" w:color="auto" w:fill="auto"/>
          </w:tcPr>
          <w:p w:rsidR="00A00A3E" w:rsidRPr="00A00A3E" w:rsidRDefault="00A00A3E" w:rsidP="00A00A3E">
            <w:pPr>
              <w:rPr>
                <w:szCs w:val="24"/>
              </w:rPr>
            </w:pPr>
            <w:r w:rsidRPr="00A00A3E">
              <w:rPr>
                <w:szCs w:val="24"/>
              </w:rPr>
              <w:t>Товариство з обмеженою вiдповiдальнiстю</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Ідентифікаційний код юридичної особи</w:t>
            </w:r>
          </w:p>
        </w:tc>
        <w:tc>
          <w:tcPr>
            <w:tcW w:w="6803" w:type="dxa"/>
            <w:shd w:val="clear" w:color="auto" w:fill="auto"/>
          </w:tcPr>
          <w:p w:rsidR="00A00A3E" w:rsidRPr="00A00A3E" w:rsidRDefault="00A00A3E" w:rsidP="00A00A3E">
            <w:pPr>
              <w:rPr>
                <w:szCs w:val="24"/>
              </w:rPr>
            </w:pPr>
            <w:r w:rsidRPr="00A00A3E">
              <w:rPr>
                <w:szCs w:val="24"/>
              </w:rPr>
              <w:t>23876083</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Місцезнаходження</w:t>
            </w:r>
          </w:p>
        </w:tc>
        <w:tc>
          <w:tcPr>
            <w:tcW w:w="6803" w:type="dxa"/>
            <w:shd w:val="clear" w:color="auto" w:fill="auto"/>
          </w:tcPr>
          <w:p w:rsidR="00A00A3E" w:rsidRPr="00A00A3E" w:rsidRDefault="00A00A3E" w:rsidP="00A00A3E">
            <w:pPr>
              <w:rPr>
                <w:szCs w:val="24"/>
              </w:rPr>
            </w:pPr>
            <w:r w:rsidRPr="00A00A3E">
              <w:rPr>
                <w:szCs w:val="24"/>
              </w:rPr>
              <w:t>65078 Одеська область Малиновський м.Одеса вул.Космонавтів, 36</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Номер ліцензії або іншого документа на цей вид діяльності</w:t>
            </w:r>
          </w:p>
        </w:tc>
        <w:tc>
          <w:tcPr>
            <w:tcW w:w="6803" w:type="dxa"/>
            <w:shd w:val="clear" w:color="auto" w:fill="auto"/>
          </w:tcPr>
          <w:p w:rsidR="00A00A3E" w:rsidRPr="00A00A3E" w:rsidRDefault="00A00A3E" w:rsidP="00A00A3E">
            <w:pPr>
              <w:rPr>
                <w:szCs w:val="24"/>
              </w:rPr>
            </w:pPr>
            <w:r w:rsidRPr="00A00A3E">
              <w:rPr>
                <w:szCs w:val="24"/>
              </w:rPr>
              <w:t>АЕ №286597</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Назва державного органу, що видав ліцензію або інший документ</w:t>
            </w:r>
          </w:p>
        </w:tc>
        <w:tc>
          <w:tcPr>
            <w:tcW w:w="6803" w:type="dxa"/>
            <w:shd w:val="clear" w:color="auto" w:fill="auto"/>
          </w:tcPr>
          <w:p w:rsidR="00A00A3E" w:rsidRPr="00A00A3E" w:rsidRDefault="00A00A3E" w:rsidP="00A00A3E">
            <w:pPr>
              <w:rPr>
                <w:szCs w:val="24"/>
              </w:rPr>
            </w:pPr>
            <w:r w:rsidRPr="00A00A3E">
              <w:rPr>
                <w:szCs w:val="24"/>
              </w:rPr>
              <w:t>НКЦПФР</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Дата видачі ліцензії або іншого документа</w:t>
            </w:r>
          </w:p>
        </w:tc>
        <w:tc>
          <w:tcPr>
            <w:tcW w:w="6803" w:type="dxa"/>
            <w:shd w:val="clear" w:color="auto" w:fill="auto"/>
          </w:tcPr>
          <w:p w:rsidR="00A00A3E" w:rsidRPr="00A00A3E" w:rsidRDefault="00A00A3E" w:rsidP="00A00A3E">
            <w:pPr>
              <w:rPr>
                <w:szCs w:val="24"/>
              </w:rPr>
            </w:pPr>
            <w:r w:rsidRPr="00A00A3E">
              <w:rPr>
                <w:szCs w:val="24"/>
              </w:rPr>
              <w:t>10.10.2013</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Міжміський код та телефон</w:t>
            </w:r>
          </w:p>
        </w:tc>
        <w:tc>
          <w:tcPr>
            <w:tcW w:w="6803" w:type="dxa"/>
            <w:shd w:val="clear" w:color="auto" w:fill="auto"/>
          </w:tcPr>
          <w:p w:rsidR="00A00A3E" w:rsidRPr="00A00A3E" w:rsidRDefault="00A00A3E" w:rsidP="00A00A3E">
            <w:pPr>
              <w:rPr>
                <w:szCs w:val="24"/>
              </w:rPr>
            </w:pPr>
            <w:r w:rsidRPr="00A00A3E">
              <w:rPr>
                <w:szCs w:val="24"/>
              </w:rPr>
              <w:t>(0482) 343-195</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Факс</w:t>
            </w:r>
          </w:p>
        </w:tc>
        <w:tc>
          <w:tcPr>
            <w:tcW w:w="6803" w:type="dxa"/>
            <w:shd w:val="clear" w:color="auto" w:fill="auto"/>
          </w:tcPr>
          <w:p w:rsidR="00A00A3E" w:rsidRPr="00A00A3E" w:rsidRDefault="00A00A3E" w:rsidP="00A00A3E">
            <w:pPr>
              <w:rPr>
                <w:szCs w:val="24"/>
              </w:rPr>
            </w:pPr>
            <w:r w:rsidRPr="00A00A3E">
              <w:rPr>
                <w:szCs w:val="24"/>
              </w:rPr>
              <w:t>(0482) 343-306</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Вид діяльності</w:t>
            </w:r>
          </w:p>
        </w:tc>
        <w:tc>
          <w:tcPr>
            <w:tcW w:w="6803" w:type="dxa"/>
            <w:shd w:val="clear" w:color="auto" w:fill="auto"/>
          </w:tcPr>
          <w:p w:rsidR="00A00A3E" w:rsidRPr="00A00A3E" w:rsidRDefault="00A00A3E" w:rsidP="00A00A3E">
            <w:pPr>
              <w:rPr>
                <w:szCs w:val="24"/>
              </w:rPr>
            </w:pPr>
            <w:r w:rsidRPr="00A00A3E">
              <w:rPr>
                <w:szCs w:val="24"/>
              </w:rPr>
              <w:t>Професійна діяльність на фондовому ринку - депозитарна діяльність депозитарної установи</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Опис</w:t>
            </w:r>
          </w:p>
        </w:tc>
        <w:tc>
          <w:tcPr>
            <w:tcW w:w="6803" w:type="dxa"/>
            <w:shd w:val="clear" w:color="auto" w:fill="auto"/>
          </w:tcPr>
          <w:p w:rsidR="00A00A3E" w:rsidRPr="00A00A3E" w:rsidRDefault="00A00A3E" w:rsidP="00A00A3E">
            <w:pPr>
              <w:rPr>
                <w:szCs w:val="24"/>
              </w:rPr>
            </w:pPr>
            <w:r w:rsidRPr="00A00A3E">
              <w:rPr>
                <w:szCs w:val="24"/>
              </w:rPr>
              <w:t>Види послуг, що надає особа:</w:t>
            </w:r>
          </w:p>
          <w:p w:rsidR="00A00A3E" w:rsidRPr="00A00A3E" w:rsidRDefault="00A00A3E" w:rsidP="00A00A3E">
            <w:pPr>
              <w:rPr>
                <w:szCs w:val="24"/>
              </w:rPr>
            </w:pPr>
            <w:r w:rsidRPr="00A00A3E">
              <w:rPr>
                <w:szCs w:val="24"/>
              </w:rPr>
              <w:t>-депозитарний облік цінних паперів - облік цінних паперів, прав на цінні папери та їх обмежень на рахунках у цінних паперах депонентів;</w:t>
            </w:r>
          </w:p>
          <w:p w:rsidR="00A00A3E" w:rsidRPr="00A00A3E" w:rsidRDefault="00A00A3E" w:rsidP="00A00A3E">
            <w:pPr>
              <w:rPr>
                <w:szCs w:val="24"/>
              </w:rPr>
            </w:pPr>
            <w:r w:rsidRPr="00A00A3E">
              <w:rPr>
                <w:szCs w:val="24"/>
              </w:rPr>
              <w:t>-обслуговування обігу цінних паперів на рахунках у цінних паперах депонентів;</w:t>
            </w:r>
          </w:p>
          <w:p w:rsidR="00A00A3E" w:rsidRPr="00A00A3E" w:rsidRDefault="00A00A3E" w:rsidP="00A00A3E">
            <w:pPr>
              <w:rPr>
                <w:szCs w:val="24"/>
              </w:rPr>
            </w:pPr>
            <w:r w:rsidRPr="00A00A3E">
              <w:rPr>
                <w:szCs w:val="24"/>
              </w:rPr>
              <w:t>-обслуговування корпоративних операцій емітента на рахунках у цінних паперах депонентів.</w:t>
            </w:r>
          </w:p>
          <w:p w:rsidR="00A00A3E" w:rsidRPr="00A00A3E" w:rsidRDefault="00A00A3E" w:rsidP="00A00A3E">
            <w:pPr>
              <w:rPr>
                <w:szCs w:val="24"/>
              </w:rPr>
            </w:pPr>
          </w:p>
          <w:p w:rsidR="00A00A3E" w:rsidRPr="00A00A3E" w:rsidRDefault="00A00A3E" w:rsidP="00A00A3E">
            <w:pPr>
              <w:rPr>
                <w:szCs w:val="24"/>
              </w:rPr>
            </w:pPr>
          </w:p>
          <w:p w:rsidR="00A00A3E" w:rsidRPr="00A00A3E" w:rsidRDefault="00A00A3E" w:rsidP="00A00A3E">
            <w:pPr>
              <w:rPr>
                <w:szCs w:val="24"/>
              </w:rPr>
            </w:pPr>
          </w:p>
          <w:p w:rsidR="00A00A3E" w:rsidRPr="00A00A3E" w:rsidRDefault="00A00A3E" w:rsidP="00A00A3E">
            <w:pPr>
              <w:rPr>
                <w:szCs w:val="24"/>
              </w:rPr>
            </w:pPr>
          </w:p>
        </w:tc>
      </w:tr>
    </w:tbl>
    <w:p w:rsidR="00A00A3E" w:rsidRPr="00A00A3E" w:rsidRDefault="00A00A3E" w:rsidP="00A00A3E">
      <w:pPr>
        <w:spacing w:after="0" w:line="240" w:lineRule="auto"/>
        <w:rPr>
          <w:rFonts w:ascii="Times New Roman" w:eastAsia="Times New Roman" w:hAnsi="Times New Roman" w:cs="Times New Roman"/>
          <w:sz w:val="20"/>
          <w:szCs w:val="24"/>
          <w:lang w:eastAsia="uk-UA"/>
        </w:rPr>
      </w:pP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Повне найменування юридичної особи або прізвище, ім'я та по батькові фізичної особи</w:t>
            </w:r>
          </w:p>
        </w:tc>
        <w:tc>
          <w:tcPr>
            <w:tcW w:w="6803" w:type="dxa"/>
            <w:shd w:val="clear" w:color="auto" w:fill="auto"/>
          </w:tcPr>
          <w:p w:rsidR="00A00A3E" w:rsidRPr="00A00A3E" w:rsidRDefault="00A00A3E" w:rsidP="00A00A3E">
            <w:pPr>
              <w:rPr>
                <w:szCs w:val="24"/>
              </w:rPr>
            </w:pPr>
            <w:r w:rsidRPr="00A00A3E">
              <w:rPr>
                <w:szCs w:val="24"/>
              </w:rPr>
              <w:t>АФ ТОВ "Трансаудит"</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Організаційно-правова форма</w:t>
            </w:r>
          </w:p>
        </w:tc>
        <w:tc>
          <w:tcPr>
            <w:tcW w:w="6803" w:type="dxa"/>
            <w:shd w:val="clear" w:color="auto" w:fill="auto"/>
          </w:tcPr>
          <w:p w:rsidR="00A00A3E" w:rsidRPr="00A00A3E" w:rsidRDefault="00A00A3E" w:rsidP="00A00A3E">
            <w:pPr>
              <w:rPr>
                <w:szCs w:val="24"/>
              </w:rPr>
            </w:pPr>
            <w:r w:rsidRPr="00A00A3E">
              <w:rPr>
                <w:szCs w:val="24"/>
              </w:rPr>
              <w:t>Товариство з обмеженою вiдповiдальнiстю</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Ідентифікаційний код юридичної особи</w:t>
            </w:r>
          </w:p>
        </w:tc>
        <w:tc>
          <w:tcPr>
            <w:tcW w:w="6803" w:type="dxa"/>
            <w:shd w:val="clear" w:color="auto" w:fill="auto"/>
          </w:tcPr>
          <w:p w:rsidR="00A00A3E" w:rsidRPr="00A00A3E" w:rsidRDefault="00A00A3E" w:rsidP="00A00A3E">
            <w:pPr>
              <w:rPr>
                <w:szCs w:val="24"/>
              </w:rPr>
            </w:pPr>
            <w:r w:rsidRPr="00A00A3E">
              <w:rPr>
                <w:szCs w:val="24"/>
              </w:rPr>
              <w:t>23865010</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Місцезнаходження</w:t>
            </w:r>
          </w:p>
        </w:tc>
        <w:tc>
          <w:tcPr>
            <w:tcW w:w="6803" w:type="dxa"/>
            <w:shd w:val="clear" w:color="auto" w:fill="auto"/>
          </w:tcPr>
          <w:p w:rsidR="00A00A3E" w:rsidRPr="00A00A3E" w:rsidRDefault="00A00A3E" w:rsidP="00A00A3E">
            <w:pPr>
              <w:rPr>
                <w:szCs w:val="24"/>
              </w:rPr>
            </w:pPr>
            <w:r w:rsidRPr="00A00A3E">
              <w:rPr>
                <w:szCs w:val="24"/>
              </w:rPr>
              <w:t>65044 Одеська область Приморський м. Одеса пр-т Шевченка, 4</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Номер ліцензії або іншого документа на цей вид діяльності</w:t>
            </w:r>
          </w:p>
        </w:tc>
        <w:tc>
          <w:tcPr>
            <w:tcW w:w="6803" w:type="dxa"/>
            <w:shd w:val="clear" w:color="auto" w:fill="auto"/>
          </w:tcPr>
          <w:p w:rsidR="00A00A3E" w:rsidRPr="00A00A3E" w:rsidRDefault="00A00A3E" w:rsidP="00A00A3E">
            <w:pPr>
              <w:rPr>
                <w:szCs w:val="24"/>
              </w:rPr>
            </w:pPr>
            <w:r w:rsidRPr="00A00A3E">
              <w:rPr>
                <w:szCs w:val="24"/>
              </w:rPr>
              <w:t>№ 1463</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Назва державного органу, що видав ліцензію або інший документ</w:t>
            </w:r>
          </w:p>
        </w:tc>
        <w:tc>
          <w:tcPr>
            <w:tcW w:w="6803" w:type="dxa"/>
            <w:shd w:val="clear" w:color="auto" w:fill="auto"/>
          </w:tcPr>
          <w:p w:rsidR="00A00A3E" w:rsidRPr="00A00A3E" w:rsidRDefault="00A00A3E" w:rsidP="00A00A3E">
            <w:pPr>
              <w:rPr>
                <w:szCs w:val="24"/>
              </w:rPr>
            </w:pPr>
            <w:r w:rsidRPr="00A00A3E">
              <w:rPr>
                <w:szCs w:val="24"/>
              </w:rPr>
              <w:t>Аудиторська палата України</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Дата видачі ліцензії або іншого документа</w:t>
            </w:r>
          </w:p>
        </w:tc>
        <w:tc>
          <w:tcPr>
            <w:tcW w:w="6803" w:type="dxa"/>
            <w:shd w:val="clear" w:color="auto" w:fill="auto"/>
          </w:tcPr>
          <w:p w:rsidR="00A00A3E" w:rsidRPr="00A00A3E" w:rsidRDefault="00A00A3E" w:rsidP="00A00A3E">
            <w:pPr>
              <w:rPr>
                <w:szCs w:val="24"/>
              </w:rPr>
            </w:pPr>
            <w:r w:rsidRPr="00A00A3E">
              <w:rPr>
                <w:szCs w:val="24"/>
              </w:rPr>
              <w:t>26.01.2001</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Міжміський код та телефон</w:t>
            </w:r>
          </w:p>
        </w:tc>
        <w:tc>
          <w:tcPr>
            <w:tcW w:w="6803" w:type="dxa"/>
            <w:shd w:val="clear" w:color="auto" w:fill="auto"/>
          </w:tcPr>
          <w:p w:rsidR="00A00A3E" w:rsidRPr="00A00A3E" w:rsidRDefault="00A00A3E" w:rsidP="00A00A3E">
            <w:pPr>
              <w:rPr>
                <w:szCs w:val="24"/>
              </w:rPr>
            </w:pPr>
            <w:r w:rsidRPr="00A00A3E">
              <w:rPr>
                <w:szCs w:val="24"/>
              </w:rPr>
              <w:t>0661370872</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Факс</w:t>
            </w:r>
          </w:p>
        </w:tc>
        <w:tc>
          <w:tcPr>
            <w:tcW w:w="6803" w:type="dxa"/>
            <w:shd w:val="clear" w:color="auto" w:fill="auto"/>
          </w:tcPr>
          <w:p w:rsidR="00A00A3E" w:rsidRPr="00A00A3E" w:rsidRDefault="00A00A3E" w:rsidP="00A00A3E">
            <w:pPr>
              <w:rPr>
                <w:szCs w:val="24"/>
              </w:rPr>
            </w:pPr>
            <w:r w:rsidRPr="00A00A3E">
              <w:rPr>
                <w:szCs w:val="24"/>
              </w:rPr>
              <w:t>немає</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Вид діяльності</w:t>
            </w:r>
          </w:p>
        </w:tc>
        <w:tc>
          <w:tcPr>
            <w:tcW w:w="6803" w:type="dxa"/>
            <w:shd w:val="clear" w:color="auto" w:fill="auto"/>
          </w:tcPr>
          <w:p w:rsidR="00A00A3E" w:rsidRPr="00A00A3E" w:rsidRDefault="00A00A3E" w:rsidP="00A00A3E">
            <w:pPr>
              <w:rPr>
                <w:szCs w:val="24"/>
              </w:rPr>
            </w:pPr>
            <w:r w:rsidRPr="00A00A3E">
              <w:rPr>
                <w:szCs w:val="24"/>
              </w:rPr>
              <w:t>аудиторські послуги</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Опис</w:t>
            </w:r>
          </w:p>
        </w:tc>
        <w:tc>
          <w:tcPr>
            <w:tcW w:w="6803" w:type="dxa"/>
            <w:shd w:val="clear" w:color="auto" w:fill="auto"/>
          </w:tcPr>
          <w:p w:rsidR="00A00A3E" w:rsidRPr="00A00A3E" w:rsidRDefault="00A00A3E" w:rsidP="00A00A3E">
            <w:pPr>
              <w:rPr>
                <w:szCs w:val="24"/>
              </w:rPr>
            </w:pPr>
            <w:r w:rsidRPr="00A00A3E">
              <w:rPr>
                <w:szCs w:val="24"/>
              </w:rPr>
              <w:t>Аудиторська фірма надала послуги щодо складання звіту про виконання узгоджених процедур стосовно розкриття нефінансової інформації в складі звіту керівництва про корпоративне управління приватного акціонерного  товариства "Ананьївське автотранспортне підприємство 15112" за звітний рік.</w:t>
            </w:r>
          </w:p>
          <w:p w:rsidR="00A00A3E" w:rsidRPr="00A00A3E" w:rsidRDefault="00A00A3E" w:rsidP="00A00A3E">
            <w:pPr>
              <w:rPr>
                <w:szCs w:val="24"/>
              </w:rPr>
            </w:pPr>
          </w:p>
          <w:p w:rsidR="00A00A3E" w:rsidRPr="00A00A3E" w:rsidRDefault="00A00A3E" w:rsidP="00A00A3E">
            <w:pPr>
              <w:rPr>
                <w:szCs w:val="24"/>
              </w:rPr>
            </w:pPr>
          </w:p>
        </w:tc>
      </w:tr>
    </w:tbl>
    <w:p w:rsidR="00A00A3E" w:rsidRPr="00A00A3E" w:rsidRDefault="00A00A3E" w:rsidP="00A00A3E">
      <w:pPr>
        <w:spacing w:after="0" w:line="240" w:lineRule="auto"/>
        <w:rPr>
          <w:rFonts w:ascii="Times New Roman" w:eastAsia="Times New Roman" w:hAnsi="Times New Roman" w:cs="Times New Roman"/>
          <w:sz w:val="20"/>
          <w:szCs w:val="24"/>
          <w:lang w:eastAsia="uk-UA"/>
        </w:rPr>
      </w:pP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Повне найменування юридичної особи або прізвище, ім'я та по батькові фізичної особи</w:t>
            </w:r>
          </w:p>
        </w:tc>
        <w:tc>
          <w:tcPr>
            <w:tcW w:w="6803" w:type="dxa"/>
            <w:shd w:val="clear" w:color="auto" w:fill="auto"/>
          </w:tcPr>
          <w:p w:rsidR="00A00A3E" w:rsidRPr="00A00A3E" w:rsidRDefault="00A00A3E" w:rsidP="00A00A3E">
            <w:pPr>
              <w:rPr>
                <w:szCs w:val="24"/>
              </w:rPr>
            </w:pPr>
            <w:r w:rsidRPr="00A00A3E">
              <w:rPr>
                <w:szCs w:val="24"/>
              </w:rPr>
              <w:t>Публічне акціонерне товариство "Національний депозитарій України"</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Організаційно-правова форма</w:t>
            </w:r>
          </w:p>
        </w:tc>
        <w:tc>
          <w:tcPr>
            <w:tcW w:w="6803" w:type="dxa"/>
            <w:shd w:val="clear" w:color="auto" w:fill="auto"/>
          </w:tcPr>
          <w:p w:rsidR="00A00A3E" w:rsidRPr="00A00A3E" w:rsidRDefault="00A00A3E" w:rsidP="00A00A3E">
            <w:pPr>
              <w:rPr>
                <w:szCs w:val="24"/>
              </w:rPr>
            </w:pPr>
            <w:r w:rsidRPr="00A00A3E">
              <w:rPr>
                <w:szCs w:val="24"/>
              </w:rPr>
              <w:t>Публiчне акцiонерне товариство</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Ідентифікаційний код юридичної особи</w:t>
            </w:r>
          </w:p>
        </w:tc>
        <w:tc>
          <w:tcPr>
            <w:tcW w:w="6803" w:type="dxa"/>
            <w:shd w:val="clear" w:color="auto" w:fill="auto"/>
          </w:tcPr>
          <w:p w:rsidR="00A00A3E" w:rsidRPr="00A00A3E" w:rsidRDefault="00A00A3E" w:rsidP="00A00A3E">
            <w:pPr>
              <w:rPr>
                <w:szCs w:val="24"/>
              </w:rPr>
            </w:pPr>
            <w:r w:rsidRPr="00A00A3E">
              <w:rPr>
                <w:szCs w:val="24"/>
              </w:rPr>
              <w:t>30370711</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Місцезнаходження</w:t>
            </w:r>
          </w:p>
        </w:tc>
        <w:tc>
          <w:tcPr>
            <w:tcW w:w="6803" w:type="dxa"/>
            <w:shd w:val="clear" w:color="auto" w:fill="auto"/>
          </w:tcPr>
          <w:p w:rsidR="00A00A3E" w:rsidRPr="00A00A3E" w:rsidRDefault="00A00A3E" w:rsidP="00A00A3E">
            <w:pPr>
              <w:rPr>
                <w:szCs w:val="24"/>
              </w:rPr>
            </w:pPr>
            <w:r w:rsidRPr="00A00A3E">
              <w:rPr>
                <w:szCs w:val="24"/>
              </w:rPr>
              <w:t>04107 УКРАЇНА  м.Київ вул.Тропініна, 7-г</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lastRenderedPageBreak/>
              <w:t>Номер ліцензії або іншого документа на цей вид діяльності</w:t>
            </w:r>
          </w:p>
        </w:tc>
        <w:tc>
          <w:tcPr>
            <w:tcW w:w="6803" w:type="dxa"/>
            <w:shd w:val="clear" w:color="auto" w:fill="auto"/>
          </w:tcPr>
          <w:p w:rsidR="00A00A3E" w:rsidRPr="00A00A3E" w:rsidRDefault="00A00A3E" w:rsidP="00A00A3E">
            <w:pPr>
              <w:rPr>
                <w:szCs w:val="24"/>
              </w:rPr>
            </w:pPr>
            <w:r w:rsidRPr="00A00A3E">
              <w:rPr>
                <w:szCs w:val="24"/>
              </w:rPr>
              <w:t>Рішення № 2092</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Назва державного органу, що видав ліцензію або інший документ</w:t>
            </w:r>
          </w:p>
        </w:tc>
        <w:tc>
          <w:tcPr>
            <w:tcW w:w="6803" w:type="dxa"/>
            <w:shd w:val="clear" w:color="auto" w:fill="auto"/>
          </w:tcPr>
          <w:p w:rsidR="00A00A3E" w:rsidRPr="00A00A3E" w:rsidRDefault="00A00A3E" w:rsidP="00A00A3E">
            <w:pPr>
              <w:rPr>
                <w:szCs w:val="24"/>
              </w:rPr>
            </w:pPr>
            <w:r w:rsidRPr="00A00A3E">
              <w:rPr>
                <w:szCs w:val="24"/>
              </w:rPr>
              <w:t>НКЦПФР</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Дата видачі ліцензії або іншого документа</w:t>
            </w:r>
          </w:p>
        </w:tc>
        <w:tc>
          <w:tcPr>
            <w:tcW w:w="6803" w:type="dxa"/>
            <w:shd w:val="clear" w:color="auto" w:fill="auto"/>
          </w:tcPr>
          <w:p w:rsidR="00A00A3E" w:rsidRPr="00A00A3E" w:rsidRDefault="00A00A3E" w:rsidP="00A00A3E">
            <w:pPr>
              <w:rPr>
                <w:szCs w:val="24"/>
              </w:rPr>
            </w:pPr>
            <w:r w:rsidRPr="00A00A3E">
              <w:rPr>
                <w:szCs w:val="24"/>
              </w:rPr>
              <w:t>01.10.2013</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Міжміський код та телефон</w:t>
            </w:r>
          </w:p>
        </w:tc>
        <w:tc>
          <w:tcPr>
            <w:tcW w:w="6803" w:type="dxa"/>
            <w:shd w:val="clear" w:color="auto" w:fill="auto"/>
          </w:tcPr>
          <w:p w:rsidR="00A00A3E" w:rsidRPr="00A00A3E" w:rsidRDefault="00A00A3E" w:rsidP="00A00A3E">
            <w:pPr>
              <w:rPr>
                <w:szCs w:val="24"/>
              </w:rPr>
            </w:pPr>
            <w:r w:rsidRPr="00A00A3E">
              <w:rPr>
                <w:szCs w:val="24"/>
              </w:rPr>
              <w:t>(044) 591-04-00</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Факс</w:t>
            </w:r>
          </w:p>
        </w:tc>
        <w:tc>
          <w:tcPr>
            <w:tcW w:w="6803" w:type="dxa"/>
            <w:shd w:val="clear" w:color="auto" w:fill="auto"/>
          </w:tcPr>
          <w:p w:rsidR="00A00A3E" w:rsidRPr="00A00A3E" w:rsidRDefault="00A00A3E" w:rsidP="00A00A3E">
            <w:pPr>
              <w:rPr>
                <w:szCs w:val="24"/>
              </w:rPr>
            </w:pPr>
            <w:r w:rsidRPr="00A00A3E">
              <w:rPr>
                <w:szCs w:val="24"/>
              </w:rPr>
              <w:t>(044) 591-04-00</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Вид діяльності</w:t>
            </w:r>
          </w:p>
        </w:tc>
        <w:tc>
          <w:tcPr>
            <w:tcW w:w="6803" w:type="dxa"/>
            <w:shd w:val="clear" w:color="auto" w:fill="auto"/>
          </w:tcPr>
          <w:p w:rsidR="00A00A3E" w:rsidRPr="00A00A3E" w:rsidRDefault="00A00A3E" w:rsidP="00A00A3E">
            <w:pPr>
              <w:rPr>
                <w:szCs w:val="24"/>
              </w:rPr>
            </w:pPr>
            <w:r w:rsidRPr="00A00A3E">
              <w:rPr>
                <w:szCs w:val="24"/>
              </w:rPr>
              <w:t>Депозитарна діяльність центрального депозитарію</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Опис</w:t>
            </w:r>
          </w:p>
        </w:tc>
        <w:tc>
          <w:tcPr>
            <w:tcW w:w="6803" w:type="dxa"/>
            <w:shd w:val="clear" w:color="auto" w:fill="auto"/>
          </w:tcPr>
          <w:p w:rsidR="00A00A3E" w:rsidRPr="00A00A3E" w:rsidRDefault="00A00A3E" w:rsidP="00A00A3E">
            <w:pPr>
              <w:rPr>
                <w:szCs w:val="24"/>
              </w:rPr>
            </w:pPr>
            <w:r w:rsidRPr="00A00A3E">
              <w:rPr>
                <w:szCs w:val="24"/>
              </w:rPr>
              <w:t>З депозитарiєм укладено договiр на обслуговування емiсiї.</w:t>
            </w:r>
          </w:p>
        </w:tc>
      </w:tr>
    </w:tbl>
    <w:p w:rsidR="00A00A3E" w:rsidRPr="00A00A3E" w:rsidRDefault="00A00A3E" w:rsidP="00A00A3E">
      <w:pPr>
        <w:spacing w:after="0" w:line="240" w:lineRule="auto"/>
        <w:rPr>
          <w:rFonts w:ascii="Times New Roman" w:eastAsia="Times New Roman" w:hAnsi="Times New Roman" w:cs="Times New Roman"/>
          <w:sz w:val="20"/>
          <w:szCs w:val="24"/>
          <w:lang w:eastAsia="uk-UA"/>
        </w:rPr>
      </w:pP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Повне найменування юридичної особи або прізвище, ім'я та по батькові фізичної особи</w:t>
            </w:r>
          </w:p>
        </w:tc>
        <w:tc>
          <w:tcPr>
            <w:tcW w:w="6803" w:type="dxa"/>
            <w:shd w:val="clear" w:color="auto" w:fill="auto"/>
          </w:tcPr>
          <w:p w:rsidR="00A00A3E" w:rsidRPr="00A00A3E" w:rsidRDefault="00A00A3E" w:rsidP="00A00A3E">
            <w:pPr>
              <w:rPr>
                <w:szCs w:val="24"/>
              </w:rPr>
            </w:pPr>
            <w:r w:rsidRPr="00A00A3E">
              <w:rPr>
                <w:szCs w:val="24"/>
              </w:rPr>
              <w:t>ДУ "Агентство з розвитку інфраструктури фондового ринку України"</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Організаційно-правова форма</w:t>
            </w:r>
          </w:p>
        </w:tc>
        <w:tc>
          <w:tcPr>
            <w:tcW w:w="6803" w:type="dxa"/>
            <w:shd w:val="clear" w:color="auto" w:fill="auto"/>
          </w:tcPr>
          <w:p w:rsidR="00A00A3E" w:rsidRPr="00A00A3E" w:rsidRDefault="00A00A3E" w:rsidP="00A00A3E">
            <w:pPr>
              <w:rPr>
                <w:szCs w:val="24"/>
              </w:rPr>
            </w:pPr>
            <w:r w:rsidRPr="00A00A3E">
              <w:rPr>
                <w:szCs w:val="24"/>
              </w:rPr>
              <w:t>Державна органiзацiя (установа, заклад)</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Ідентифікаційний код юридичної особи</w:t>
            </w:r>
          </w:p>
        </w:tc>
        <w:tc>
          <w:tcPr>
            <w:tcW w:w="6803" w:type="dxa"/>
            <w:shd w:val="clear" w:color="auto" w:fill="auto"/>
          </w:tcPr>
          <w:p w:rsidR="00A00A3E" w:rsidRPr="00A00A3E" w:rsidRDefault="00A00A3E" w:rsidP="00A00A3E">
            <w:pPr>
              <w:rPr>
                <w:szCs w:val="24"/>
              </w:rPr>
            </w:pPr>
            <w:r w:rsidRPr="00A00A3E">
              <w:rPr>
                <w:szCs w:val="24"/>
              </w:rPr>
              <w:t>21676262</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Місцезнаходження</w:t>
            </w:r>
          </w:p>
        </w:tc>
        <w:tc>
          <w:tcPr>
            <w:tcW w:w="6803" w:type="dxa"/>
            <w:shd w:val="clear" w:color="auto" w:fill="auto"/>
          </w:tcPr>
          <w:p w:rsidR="00A00A3E" w:rsidRPr="00A00A3E" w:rsidRDefault="00A00A3E" w:rsidP="00A00A3E">
            <w:pPr>
              <w:rPr>
                <w:szCs w:val="24"/>
              </w:rPr>
            </w:pPr>
            <w:r w:rsidRPr="00A00A3E">
              <w:rPr>
                <w:szCs w:val="24"/>
              </w:rPr>
              <w:t>03150 УКРАЇНА  м.Київ вул.Антоновича, 51, оф. 1206</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Номер ліцензії або іншого документа на цей вид діяльності</w:t>
            </w:r>
          </w:p>
        </w:tc>
        <w:tc>
          <w:tcPr>
            <w:tcW w:w="6803" w:type="dxa"/>
            <w:shd w:val="clear" w:color="auto" w:fill="auto"/>
          </w:tcPr>
          <w:p w:rsidR="00A00A3E" w:rsidRPr="00A00A3E" w:rsidRDefault="00A00A3E" w:rsidP="00A00A3E">
            <w:pPr>
              <w:rPr>
                <w:szCs w:val="24"/>
              </w:rPr>
            </w:pPr>
            <w:r w:rsidRPr="00A00A3E">
              <w:rPr>
                <w:szCs w:val="24"/>
              </w:rPr>
              <w:t>DR/00002/ARM</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Назва державного органу, що видав ліцензію або інший документ</w:t>
            </w:r>
          </w:p>
        </w:tc>
        <w:tc>
          <w:tcPr>
            <w:tcW w:w="6803" w:type="dxa"/>
            <w:shd w:val="clear" w:color="auto" w:fill="auto"/>
          </w:tcPr>
          <w:p w:rsidR="00A00A3E" w:rsidRPr="00A00A3E" w:rsidRDefault="00A00A3E" w:rsidP="00A00A3E">
            <w:pPr>
              <w:rPr>
                <w:szCs w:val="24"/>
              </w:rPr>
            </w:pPr>
            <w:r w:rsidRPr="00A00A3E">
              <w:rPr>
                <w:szCs w:val="24"/>
              </w:rPr>
              <w:t>НКЦПФР</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Дата видачі ліцензії або іншого документа</w:t>
            </w:r>
          </w:p>
        </w:tc>
        <w:tc>
          <w:tcPr>
            <w:tcW w:w="6803" w:type="dxa"/>
            <w:shd w:val="clear" w:color="auto" w:fill="auto"/>
          </w:tcPr>
          <w:p w:rsidR="00A00A3E" w:rsidRPr="00A00A3E" w:rsidRDefault="00A00A3E" w:rsidP="00A00A3E">
            <w:pPr>
              <w:rPr>
                <w:szCs w:val="24"/>
              </w:rPr>
            </w:pPr>
            <w:r w:rsidRPr="00A00A3E">
              <w:rPr>
                <w:szCs w:val="24"/>
              </w:rPr>
              <w:t>18.02.2019</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Міжміський код та телефон</w:t>
            </w:r>
          </w:p>
        </w:tc>
        <w:tc>
          <w:tcPr>
            <w:tcW w:w="6803" w:type="dxa"/>
            <w:shd w:val="clear" w:color="auto" w:fill="auto"/>
          </w:tcPr>
          <w:p w:rsidR="00A00A3E" w:rsidRPr="00A00A3E" w:rsidRDefault="00A00A3E" w:rsidP="00A00A3E">
            <w:pPr>
              <w:rPr>
                <w:szCs w:val="24"/>
              </w:rPr>
            </w:pPr>
            <w:r w:rsidRPr="00A00A3E">
              <w:rPr>
                <w:szCs w:val="24"/>
              </w:rPr>
              <w:t>(044) 287-56-70</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Факс</w:t>
            </w:r>
          </w:p>
        </w:tc>
        <w:tc>
          <w:tcPr>
            <w:tcW w:w="6803" w:type="dxa"/>
            <w:shd w:val="clear" w:color="auto" w:fill="auto"/>
          </w:tcPr>
          <w:p w:rsidR="00A00A3E" w:rsidRPr="00A00A3E" w:rsidRDefault="00A00A3E" w:rsidP="00A00A3E">
            <w:pPr>
              <w:rPr>
                <w:szCs w:val="24"/>
              </w:rPr>
            </w:pPr>
            <w:r w:rsidRPr="00A00A3E">
              <w:rPr>
                <w:szCs w:val="24"/>
              </w:rPr>
              <w:t>(044) 287-56-73</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Вид діяльності</w:t>
            </w:r>
          </w:p>
        </w:tc>
        <w:tc>
          <w:tcPr>
            <w:tcW w:w="6803" w:type="dxa"/>
            <w:shd w:val="clear" w:color="auto" w:fill="auto"/>
          </w:tcPr>
          <w:p w:rsidR="00A00A3E" w:rsidRPr="00A00A3E" w:rsidRDefault="00A00A3E" w:rsidP="00A00A3E">
            <w:pPr>
              <w:rPr>
                <w:szCs w:val="24"/>
              </w:rPr>
            </w:pPr>
            <w:r w:rsidRPr="00A00A3E">
              <w:rPr>
                <w:szCs w:val="24"/>
              </w:rPr>
              <w:t>Діяльність з подання звітності та/або адміністративних даних до НКЦПФР</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Опис</w:t>
            </w:r>
          </w:p>
        </w:tc>
        <w:tc>
          <w:tcPr>
            <w:tcW w:w="6803" w:type="dxa"/>
            <w:shd w:val="clear" w:color="auto" w:fill="auto"/>
          </w:tcPr>
          <w:p w:rsidR="00A00A3E" w:rsidRPr="00A00A3E" w:rsidRDefault="00A00A3E" w:rsidP="00A00A3E">
            <w:pPr>
              <w:rPr>
                <w:szCs w:val="24"/>
              </w:rPr>
            </w:pPr>
            <w:r w:rsidRPr="00A00A3E">
              <w:rPr>
                <w:szCs w:val="24"/>
              </w:rPr>
              <w:t>Подання звітності до НКЦПФР</w:t>
            </w:r>
          </w:p>
        </w:tc>
      </w:tr>
    </w:tbl>
    <w:p w:rsidR="00A00A3E" w:rsidRPr="00A00A3E" w:rsidRDefault="00A00A3E" w:rsidP="00A00A3E">
      <w:pPr>
        <w:spacing w:after="0" w:line="240" w:lineRule="auto"/>
        <w:rPr>
          <w:rFonts w:ascii="Times New Roman" w:eastAsia="Times New Roman" w:hAnsi="Times New Roman" w:cs="Times New Roman"/>
          <w:sz w:val="20"/>
          <w:szCs w:val="24"/>
          <w:lang w:eastAsia="uk-UA"/>
        </w:rPr>
      </w:pP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Повне найменування юридичної особи або прізвище, ім'я та по батькові фізичної особи</w:t>
            </w:r>
          </w:p>
        </w:tc>
        <w:tc>
          <w:tcPr>
            <w:tcW w:w="6803" w:type="dxa"/>
            <w:shd w:val="clear" w:color="auto" w:fill="auto"/>
          </w:tcPr>
          <w:p w:rsidR="00A00A3E" w:rsidRPr="00A00A3E" w:rsidRDefault="00A00A3E" w:rsidP="00A00A3E">
            <w:pPr>
              <w:rPr>
                <w:szCs w:val="24"/>
              </w:rPr>
            </w:pPr>
            <w:r w:rsidRPr="00A00A3E">
              <w:rPr>
                <w:szCs w:val="24"/>
              </w:rPr>
              <w:t>ДУ "Агентство з розвитку інфраструктури фондового ринку України"</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Організаційно-правова форма</w:t>
            </w:r>
          </w:p>
        </w:tc>
        <w:tc>
          <w:tcPr>
            <w:tcW w:w="6803" w:type="dxa"/>
            <w:shd w:val="clear" w:color="auto" w:fill="auto"/>
          </w:tcPr>
          <w:p w:rsidR="00A00A3E" w:rsidRPr="00A00A3E" w:rsidRDefault="00A00A3E" w:rsidP="00A00A3E">
            <w:pPr>
              <w:rPr>
                <w:szCs w:val="24"/>
              </w:rPr>
            </w:pPr>
            <w:r w:rsidRPr="00A00A3E">
              <w:rPr>
                <w:szCs w:val="24"/>
              </w:rPr>
              <w:t>Державна органiзацiя (установа, заклад)</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Ідентифікаційний код юридичної особи</w:t>
            </w:r>
          </w:p>
        </w:tc>
        <w:tc>
          <w:tcPr>
            <w:tcW w:w="6803" w:type="dxa"/>
            <w:shd w:val="clear" w:color="auto" w:fill="auto"/>
          </w:tcPr>
          <w:p w:rsidR="00A00A3E" w:rsidRPr="00A00A3E" w:rsidRDefault="00A00A3E" w:rsidP="00A00A3E">
            <w:pPr>
              <w:rPr>
                <w:szCs w:val="24"/>
              </w:rPr>
            </w:pPr>
            <w:r w:rsidRPr="00A00A3E">
              <w:rPr>
                <w:szCs w:val="24"/>
              </w:rPr>
              <w:t>21676262</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Місцезнаходження</w:t>
            </w:r>
          </w:p>
        </w:tc>
        <w:tc>
          <w:tcPr>
            <w:tcW w:w="6803" w:type="dxa"/>
            <w:shd w:val="clear" w:color="auto" w:fill="auto"/>
          </w:tcPr>
          <w:p w:rsidR="00A00A3E" w:rsidRPr="00A00A3E" w:rsidRDefault="00A00A3E" w:rsidP="00A00A3E">
            <w:pPr>
              <w:rPr>
                <w:szCs w:val="24"/>
              </w:rPr>
            </w:pPr>
            <w:r w:rsidRPr="00A00A3E">
              <w:rPr>
                <w:szCs w:val="24"/>
              </w:rPr>
              <w:t>03150 УКРАЇНА  м.Київ вул.Антоновича, 51, оф. 1206</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Номер ліцензії або іншого документа на цей вид діяльності</w:t>
            </w:r>
          </w:p>
        </w:tc>
        <w:tc>
          <w:tcPr>
            <w:tcW w:w="6803" w:type="dxa"/>
            <w:shd w:val="clear" w:color="auto" w:fill="auto"/>
          </w:tcPr>
          <w:p w:rsidR="00A00A3E" w:rsidRPr="00A00A3E" w:rsidRDefault="00A00A3E" w:rsidP="00A00A3E">
            <w:pPr>
              <w:rPr>
                <w:szCs w:val="24"/>
              </w:rPr>
            </w:pPr>
            <w:r w:rsidRPr="00A00A3E">
              <w:rPr>
                <w:szCs w:val="24"/>
              </w:rPr>
              <w:t>DR/00001/APA</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Назва державного органу, що видав ліцензію або інший документ</w:t>
            </w:r>
          </w:p>
        </w:tc>
        <w:tc>
          <w:tcPr>
            <w:tcW w:w="6803" w:type="dxa"/>
            <w:shd w:val="clear" w:color="auto" w:fill="auto"/>
          </w:tcPr>
          <w:p w:rsidR="00A00A3E" w:rsidRPr="00A00A3E" w:rsidRDefault="00A00A3E" w:rsidP="00A00A3E">
            <w:pPr>
              <w:rPr>
                <w:szCs w:val="24"/>
              </w:rPr>
            </w:pPr>
            <w:r w:rsidRPr="00A00A3E">
              <w:rPr>
                <w:szCs w:val="24"/>
              </w:rPr>
              <w:t>НКЦПФР</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Дата видачі ліцензії або іншого документа</w:t>
            </w:r>
          </w:p>
        </w:tc>
        <w:tc>
          <w:tcPr>
            <w:tcW w:w="6803" w:type="dxa"/>
            <w:shd w:val="clear" w:color="auto" w:fill="auto"/>
          </w:tcPr>
          <w:p w:rsidR="00A00A3E" w:rsidRPr="00A00A3E" w:rsidRDefault="00A00A3E" w:rsidP="00A00A3E">
            <w:pPr>
              <w:rPr>
                <w:szCs w:val="24"/>
              </w:rPr>
            </w:pPr>
            <w:r w:rsidRPr="00A00A3E">
              <w:rPr>
                <w:szCs w:val="24"/>
              </w:rPr>
              <w:t>18.02.2019</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Міжміський код та телефон</w:t>
            </w:r>
          </w:p>
        </w:tc>
        <w:tc>
          <w:tcPr>
            <w:tcW w:w="6803" w:type="dxa"/>
            <w:shd w:val="clear" w:color="auto" w:fill="auto"/>
          </w:tcPr>
          <w:p w:rsidR="00A00A3E" w:rsidRPr="00A00A3E" w:rsidRDefault="00A00A3E" w:rsidP="00A00A3E">
            <w:pPr>
              <w:rPr>
                <w:szCs w:val="24"/>
              </w:rPr>
            </w:pPr>
            <w:r w:rsidRPr="00A00A3E">
              <w:rPr>
                <w:szCs w:val="24"/>
              </w:rPr>
              <w:t>(044) 287-56-70</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Факс</w:t>
            </w:r>
          </w:p>
        </w:tc>
        <w:tc>
          <w:tcPr>
            <w:tcW w:w="6803" w:type="dxa"/>
            <w:shd w:val="clear" w:color="auto" w:fill="auto"/>
          </w:tcPr>
          <w:p w:rsidR="00A00A3E" w:rsidRPr="00A00A3E" w:rsidRDefault="00A00A3E" w:rsidP="00A00A3E">
            <w:pPr>
              <w:rPr>
                <w:szCs w:val="24"/>
              </w:rPr>
            </w:pPr>
            <w:r w:rsidRPr="00A00A3E">
              <w:rPr>
                <w:szCs w:val="24"/>
              </w:rPr>
              <w:t>(044) 287-56-73</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Вид діяльності</w:t>
            </w:r>
          </w:p>
        </w:tc>
        <w:tc>
          <w:tcPr>
            <w:tcW w:w="6803" w:type="dxa"/>
            <w:shd w:val="clear" w:color="auto" w:fill="auto"/>
          </w:tcPr>
          <w:p w:rsidR="00A00A3E" w:rsidRPr="00A00A3E" w:rsidRDefault="00A00A3E" w:rsidP="00A00A3E">
            <w:pPr>
              <w:rPr>
                <w:szCs w:val="24"/>
              </w:rPr>
            </w:pPr>
            <w:r w:rsidRPr="00A00A3E">
              <w:rPr>
                <w:szCs w:val="24"/>
              </w:rPr>
              <w:t>Діяльність з оприлюднення регульованої інформації від імені учасників фондового ринку</w:t>
            </w:r>
          </w:p>
        </w:tc>
      </w:tr>
      <w:tr w:rsidR="00A00A3E" w:rsidRPr="00A00A3E" w:rsidTr="00435289">
        <w:tc>
          <w:tcPr>
            <w:tcW w:w="3401" w:type="dxa"/>
            <w:shd w:val="clear" w:color="auto" w:fill="auto"/>
          </w:tcPr>
          <w:p w:rsidR="00A00A3E" w:rsidRPr="00A00A3E" w:rsidRDefault="00A00A3E" w:rsidP="00A00A3E">
            <w:pPr>
              <w:rPr>
                <w:b/>
                <w:szCs w:val="24"/>
              </w:rPr>
            </w:pPr>
            <w:r w:rsidRPr="00A00A3E">
              <w:rPr>
                <w:b/>
                <w:szCs w:val="24"/>
              </w:rPr>
              <w:t>Опис</w:t>
            </w:r>
          </w:p>
        </w:tc>
        <w:tc>
          <w:tcPr>
            <w:tcW w:w="6803" w:type="dxa"/>
            <w:shd w:val="clear" w:color="auto" w:fill="auto"/>
          </w:tcPr>
          <w:p w:rsidR="00A00A3E" w:rsidRPr="00A00A3E" w:rsidRDefault="00A00A3E" w:rsidP="00A00A3E">
            <w:pPr>
              <w:rPr>
                <w:szCs w:val="24"/>
              </w:rPr>
            </w:pPr>
            <w:r w:rsidRPr="00A00A3E">
              <w:rPr>
                <w:szCs w:val="24"/>
              </w:rPr>
              <w:t>Оприлюднення регульованої інформації</w:t>
            </w:r>
          </w:p>
        </w:tc>
      </w:tr>
    </w:tbl>
    <w:p w:rsidR="00A00A3E" w:rsidRPr="00A00A3E" w:rsidRDefault="00A00A3E" w:rsidP="00A00A3E">
      <w:pPr>
        <w:spacing w:after="0" w:line="240" w:lineRule="auto"/>
        <w:rPr>
          <w:rFonts w:ascii="Times New Roman" w:eastAsia="Times New Roman" w:hAnsi="Times New Roman" w:cs="Times New Roman"/>
          <w:sz w:val="20"/>
          <w:szCs w:val="24"/>
          <w:lang w:eastAsia="uk-UA"/>
        </w:rPr>
      </w:pP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p w:rsidR="00A00A3E" w:rsidRPr="00A00A3E" w:rsidRDefault="00A00A3E" w:rsidP="00A00A3E">
      <w:pPr>
        <w:spacing w:after="0" w:line="240" w:lineRule="auto"/>
        <w:rPr>
          <w:rFonts w:ascii="Times New Roman" w:eastAsia="Times New Roman" w:hAnsi="Times New Roman" w:cs="Times New Roman"/>
          <w:sz w:val="20"/>
          <w:szCs w:val="24"/>
          <w:lang w:eastAsia="uk-UA"/>
        </w:rPr>
      </w:pPr>
    </w:p>
    <w:p w:rsidR="00A00A3E" w:rsidRDefault="00A00A3E">
      <w:pPr>
        <w:sectPr w:rsidR="00A00A3E" w:rsidSect="00A00A3E">
          <w:pgSz w:w="11906" w:h="16838"/>
          <w:pgMar w:top="363" w:right="567" w:bottom="363" w:left="1417" w:header="709" w:footer="709" w:gutter="0"/>
          <w:cols w:space="708"/>
          <w:docGrid w:linePitch="360"/>
        </w:sectPr>
      </w:pPr>
    </w:p>
    <w:p w:rsidR="00A00A3E" w:rsidRPr="00A00A3E" w:rsidRDefault="00A00A3E" w:rsidP="00A00A3E">
      <w:pPr>
        <w:widowControl w:val="0"/>
        <w:spacing w:after="0" w:line="240" w:lineRule="auto"/>
        <w:ind w:firstLine="567"/>
        <w:jc w:val="right"/>
        <w:rPr>
          <w:rFonts w:ascii="Times New Roman" w:eastAsia="Times New Roman" w:hAnsi="Times New Roman" w:cs="Times New Roman"/>
          <w:b/>
          <w:lang w:val="en-US" w:eastAsia="ru-RU"/>
        </w:rPr>
      </w:pPr>
    </w:p>
    <w:p w:rsidR="00A00A3E" w:rsidRPr="00A00A3E" w:rsidRDefault="00A00A3E" w:rsidP="00A00A3E">
      <w:pPr>
        <w:widowControl w:val="0"/>
        <w:spacing w:after="0" w:line="240" w:lineRule="auto"/>
        <w:jc w:val="center"/>
        <w:rPr>
          <w:rFonts w:ascii="Times New Roman" w:eastAsia="Times New Roman" w:hAnsi="Times New Roman" w:cs="Times New Roman"/>
          <w:b/>
          <w:bCs/>
          <w:lang w:val="ru-RU" w:eastAsia="ru-RU"/>
        </w:rPr>
      </w:pPr>
      <w:r w:rsidRPr="00A00A3E">
        <w:rPr>
          <w:rFonts w:ascii="Times New Roman" w:eastAsia="Times New Roman" w:hAnsi="Times New Roman" w:cs="Times New Roman"/>
          <w:b/>
          <w:bCs/>
          <w:lang w:val="ru-RU" w:eastAsia="ru-RU"/>
        </w:rPr>
        <w:t xml:space="preserve">ФІНАНСОВИЙ ЗВІТ </w:t>
      </w:r>
    </w:p>
    <w:p w:rsidR="00A00A3E" w:rsidRPr="00A00A3E" w:rsidRDefault="00A00A3E" w:rsidP="00A00A3E">
      <w:pPr>
        <w:widowControl w:val="0"/>
        <w:spacing w:after="0" w:line="240" w:lineRule="auto"/>
        <w:jc w:val="center"/>
        <w:rPr>
          <w:rFonts w:ascii="Times New Roman" w:eastAsia="Times New Roman" w:hAnsi="Times New Roman" w:cs="Times New Roman"/>
          <w:b/>
          <w:bCs/>
          <w:lang w:eastAsia="ru-RU"/>
        </w:rPr>
      </w:pPr>
      <w:r w:rsidRPr="00A00A3E">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00A3E" w:rsidRPr="00A00A3E" w:rsidTr="00435289">
        <w:tc>
          <w:tcPr>
            <w:tcW w:w="6082"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00A3E" w:rsidRPr="00A00A3E" w:rsidRDefault="00A00A3E" w:rsidP="00A00A3E">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18"/>
                <w:szCs w:val="18"/>
                <w:lang w:val="ru-RU" w:eastAsia="ru-RU"/>
              </w:rPr>
            </w:pPr>
            <w:r w:rsidRPr="00A00A3E">
              <w:rPr>
                <w:rFonts w:ascii="Times New Roman" w:eastAsia="Times New Roman" w:hAnsi="Times New Roman" w:cs="Times New Roman"/>
                <w:sz w:val="18"/>
                <w:szCs w:val="18"/>
                <w:lang w:eastAsia="ru-RU"/>
              </w:rPr>
              <w:t>Коди</w:t>
            </w:r>
          </w:p>
        </w:tc>
      </w:tr>
      <w:tr w:rsidR="00A00A3E" w:rsidRPr="00A00A3E" w:rsidTr="00435289">
        <w:tc>
          <w:tcPr>
            <w:tcW w:w="6082"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00A3E" w:rsidRPr="00A00A3E" w:rsidRDefault="00A00A3E" w:rsidP="00A00A3E">
            <w:pPr>
              <w:widowControl w:val="0"/>
              <w:spacing w:after="0" w:line="240" w:lineRule="auto"/>
              <w:jc w:val="center"/>
              <w:rPr>
                <w:rFonts w:ascii="Times New Roman" w:eastAsia="Times New Roman" w:hAnsi="Times New Roman" w:cs="Times New Roman"/>
                <w:sz w:val="16"/>
                <w:szCs w:val="16"/>
                <w:lang w:val="ru-RU" w:eastAsia="ru-RU"/>
              </w:rPr>
            </w:pPr>
            <w:r w:rsidRPr="00A00A3E">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18"/>
                <w:szCs w:val="18"/>
                <w:lang w:val="en-US" w:eastAsia="ru-RU"/>
              </w:rPr>
            </w:pPr>
            <w:r w:rsidRPr="00A00A3E">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bCs/>
                <w:sz w:val="18"/>
                <w:szCs w:val="18"/>
                <w:lang w:val="en-US" w:eastAsia="ru-RU"/>
              </w:rPr>
            </w:pPr>
            <w:r w:rsidRPr="00A00A3E">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bCs/>
                <w:sz w:val="18"/>
                <w:szCs w:val="18"/>
                <w:lang w:val="en-US" w:eastAsia="ru-RU"/>
              </w:rPr>
            </w:pPr>
            <w:r w:rsidRPr="00A00A3E">
              <w:rPr>
                <w:rFonts w:ascii="Times New Roman" w:eastAsia="Times New Roman" w:hAnsi="Times New Roman" w:cs="Times New Roman"/>
                <w:bCs/>
                <w:sz w:val="18"/>
                <w:szCs w:val="18"/>
                <w:lang w:val="en-US" w:eastAsia="ru-RU"/>
              </w:rPr>
              <w:t>01</w:t>
            </w:r>
          </w:p>
        </w:tc>
      </w:tr>
      <w:tr w:rsidR="00A00A3E" w:rsidRPr="00A00A3E" w:rsidTr="00435289">
        <w:tc>
          <w:tcPr>
            <w:tcW w:w="6082"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val="en-US" w:eastAsia="ru-RU"/>
              </w:rPr>
            </w:pPr>
            <w:r w:rsidRPr="00A00A3E">
              <w:rPr>
                <w:rFonts w:ascii="Times New Roman" w:eastAsia="Times New Roman" w:hAnsi="Times New Roman" w:cs="Times New Roman"/>
                <w:sz w:val="18"/>
                <w:szCs w:val="18"/>
                <w:lang w:eastAsia="ru-RU"/>
              </w:rPr>
              <w:t xml:space="preserve">Підприємство  </w:t>
            </w:r>
            <w:r w:rsidRPr="00A00A3E">
              <w:rPr>
                <w:rFonts w:ascii="Times New Roman" w:eastAsia="Times New Roman" w:hAnsi="Times New Roman" w:cs="Times New Roman"/>
                <w:sz w:val="18"/>
                <w:szCs w:val="18"/>
                <w:lang w:val="en-US" w:eastAsia="ru-RU"/>
              </w:rPr>
              <w:t xml:space="preserve"> </w:t>
            </w:r>
            <w:r w:rsidRPr="00A00A3E">
              <w:rPr>
                <w:rFonts w:ascii="Times New Roman" w:eastAsia="Times New Roman" w:hAnsi="Times New Roman" w:cs="Times New Roman"/>
                <w:sz w:val="18"/>
                <w:szCs w:val="18"/>
                <w:u w:val="single"/>
                <w:lang w:val="en-US" w:eastAsia="ru-RU"/>
              </w:rPr>
              <w:t>Приватне акцiонерне товариство "Ананьївське автотранспортне підприємство-15112"</w:t>
            </w:r>
          </w:p>
        </w:tc>
        <w:tc>
          <w:tcPr>
            <w:tcW w:w="1956"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val="ru-RU" w:eastAsia="ru-RU"/>
              </w:rPr>
            </w:pPr>
            <w:r w:rsidRPr="00A00A3E">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18"/>
                <w:szCs w:val="18"/>
                <w:lang w:val="en-US" w:eastAsia="ru-RU"/>
              </w:rPr>
            </w:pPr>
            <w:r w:rsidRPr="00A00A3E">
              <w:rPr>
                <w:rFonts w:ascii="Times New Roman" w:eastAsia="Times New Roman" w:hAnsi="Times New Roman" w:cs="Times New Roman"/>
                <w:sz w:val="18"/>
                <w:szCs w:val="18"/>
                <w:lang w:val="en-US" w:eastAsia="ru-RU"/>
              </w:rPr>
              <w:t>03115005</w:t>
            </w:r>
          </w:p>
        </w:tc>
      </w:tr>
      <w:tr w:rsidR="00A00A3E" w:rsidRPr="00A00A3E" w:rsidTr="00435289">
        <w:trPr>
          <w:trHeight w:val="199"/>
        </w:trPr>
        <w:tc>
          <w:tcPr>
            <w:tcW w:w="6082"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val="en-US" w:eastAsia="ru-RU"/>
              </w:rPr>
            </w:pPr>
            <w:r w:rsidRPr="00A00A3E">
              <w:rPr>
                <w:rFonts w:ascii="Times New Roman" w:eastAsia="Times New Roman" w:hAnsi="Times New Roman" w:cs="Times New Roman"/>
                <w:sz w:val="18"/>
                <w:szCs w:val="18"/>
                <w:lang w:eastAsia="ru-RU"/>
              </w:rPr>
              <w:t xml:space="preserve">Територія </w:t>
            </w:r>
            <w:r w:rsidRPr="00A00A3E">
              <w:rPr>
                <w:rFonts w:ascii="Times New Roman" w:eastAsia="Times New Roman" w:hAnsi="Times New Roman" w:cs="Times New Roman"/>
                <w:sz w:val="18"/>
                <w:szCs w:val="18"/>
                <w:lang w:val="en-US" w:eastAsia="ru-RU"/>
              </w:rPr>
              <w:t xml:space="preserve"> </w:t>
            </w:r>
            <w:r w:rsidRPr="00A00A3E">
              <w:rPr>
                <w:rFonts w:ascii="Times New Roman" w:eastAsia="Times New Roman" w:hAnsi="Times New Roman" w:cs="Times New Roman"/>
                <w:sz w:val="18"/>
                <w:szCs w:val="18"/>
                <w:u w:val="single"/>
                <w:lang w:val="en-US" w:eastAsia="ru-RU"/>
              </w:rPr>
              <w:t>Одеська область</w:t>
            </w:r>
          </w:p>
        </w:tc>
        <w:tc>
          <w:tcPr>
            <w:tcW w:w="1956"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val="ru-RU" w:eastAsia="ru-RU"/>
              </w:rPr>
            </w:pPr>
            <w:r w:rsidRPr="00A00A3E">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18"/>
                <w:szCs w:val="18"/>
                <w:lang w:val="en-US" w:eastAsia="ru-RU"/>
              </w:rPr>
            </w:pPr>
            <w:r w:rsidRPr="00A00A3E">
              <w:rPr>
                <w:rFonts w:ascii="Times New Roman" w:eastAsia="Times New Roman" w:hAnsi="Times New Roman" w:cs="Times New Roman"/>
                <w:sz w:val="18"/>
                <w:szCs w:val="18"/>
                <w:lang w:val="en-US" w:eastAsia="ru-RU"/>
              </w:rPr>
              <w:t>51202</w:t>
            </w:r>
          </w:p>
        </w:tc>
      </w:tr>
      <w:tr w:rsidR="00A00A3E" w:rsidRPr="00A00A3E" w:rsidTr="00435289">
        <w:trPr>
          <w:trHeight w:val="199"/>
        </w:trPr>
        <w:tc>
          <w:tcPr>
            <w:tcW w:w="6082"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val="ru-RU" w:eastAsia="ru-RU"/>
              </w:rPr>
            </w:pPr>
            <w:r w:rsidRPr="00A00A3E">
              <w:rPr>
                <w:rFonts w:ascii="Times New Roman" w:eastAsia="Times New Roman" w:hAnsi="Times New Roman" w:cs="Times New Roman"/>
                <w:sz w:val="18"/>
                <w:szCs w:val="18"/>
                <w:lang w:eastAsia="ru-RU"/>
              </w:rPr>
              <w:t>Організаційно-правова форма господарювання</w:t>
            </w:r>
            <w:r w:rsidRPr="00A00A3E">
              <w:rPr>
                <w:rFonts w:ascii="Times New Roman" w:eastAsia="Times New Roman" w:hAnsi="Times New Roman" w:cs="Times New Roman"/>
                <w:sz w:val="18"/>
                <w:szCs w:val="18"/>
                <w:lang w:val="ru-RU" w:eastAsia="ru-RU"/>
              </w:rPr>
              <w:t xml:space="preserve">  </w:t>
            </w:r>
            <w:r w:rsidRPr="00A00A3E">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eastAsia="ru-RU"/>
              </w:rPr>
            </w:pPr>
            <w:r w:rsidRPr="00A00A3E">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18"/>
                <w:szCs w:val="18"/>
                <w:lang w:val="en-US" w:eastAsia="ru-RU"/>
              </w:rPr>
            </w:pPr>
            <w:r w:rsidRPr="00A00A3E">
              <w:rPr>
                <w:rFonts w:ascii="Times New Roman" w:eastAsia="Times New Roman" w:hAnsi="Times New Roman" w:cs="Times New Roman"/>
                <w:sz w:val="18"/>
                <w:szCs w:val="18"/>
                <w:lang w:val="en-US" w:eastAsia="ru-RU"/>
              </w:rPr>
              <w:t>111</w:t>
            </w:r>
          </w:p>
        </w:tc>
      </w:tr>
      <w:tr w:rsidR="00A00A3E" w:rsidRPr="00A00A3E" w:rsidTr="00435289">
        <w:tc>
          <w:tcPr>
            <w:tcW w:w="6082"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val="en-US" w:eastAsia="ru-RU"/>
              </w:rPr>
            </w:pPr>
            <w:r w:rsidRPr="00A00A3E">
              <w:rPr>
                <w:rFonts w:ascii="Times New Roman" w:eastAsia="Times New Roman" w:hAnsi="Times New Roman" w:cs="Times New Roman"/>
                <w:sz w:val="18"/>
                <w:szCs w:val="18"/>
                <w:lang w:val="ru-RU" w:eastAsia="ru-RU"/>
              </w:rPr>
              <w:t xml:space="preserve">Вид економічної діяльності </w:t>
            </w:r>
            <w:r w:rsidRPr="00A00A3E">
              <w:rPr>
                <w:rFonts w:ascii="Times New Roman" w:eastAsia="Times New Roman" w:hAnsi="Times New Roman" w:cs="Times New Roman"/>
                <w:sz w:val="18"/>
                <w:szCs w:val="18"/>
                <w:lang w:val="en-US" w:eastAsia="ru-RU"/>
              </w:rPr>
              <w:t xml:space="preserve"> </w:t>
            </w:r>
            <w:r w:rsidRPr="00A00A3E">
              <w:rPr>
                <w:rFonts w:ascii="Times New Roman" w:eastAsia="Times New Roman" w:hAnsi="Times New Roman" w:cs="Times New Roman"/>
                <w:sz w:val="18"/>
                <w:szCs w:val="18"/>
                <w:u w:val="single"/>
                <w:lang w:val="en-US" w:eastAsia="ru-RU"/>
              </w:rPr>
              <w:t>ПАСАЖИРСЬКИЙ НАЗЕМНИЙ ТРАНСПОРТ МІСЬКОГО ТА ПРИМІСЬКОГО СПОЛУЧЕННЯ</w:t>
            </w:r>
          </w:p>
        </w:tc>
        <w:tc>
          <w:tcPr>
            <w:tcW w:w="1956" w:type="dxa"/>
            <w:tcBorders>
              <w:top w:val="nil"/>
              <w:left w:val="nil"/>
              <w:bottom w:val="nil"/>
              <w:right w:val="single" w:sz="4"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18"/>
                <w:szCs w:val="18"/>
                <w:lang w:val="ru-RU" w:eastAsia="ru-RU"/>
              </w:rPr>
            </w:pPr>
            <w:r w:rsidRPr="00A00A3E">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18"/>
                <w:szCs w:val="18"/>
                <w:lang w:val="en-US" w:eastAsia="ru-RU"/>
              </w:rPr>
            </w:pPr>
            <w:r w:rsidRPr="00A00A3E">
              <w:rPr>
                <w:rFonts w:ascii="Times New Roman" w:eastAsia="Times New Roman" w:hAnsi="Times New Roman" w:cs="Times New Roman"/>
                <w:sz w:val="18"/>
                <w:szCs w:val="18"/>
                <w:lang w:val="en-US" w:eastAsia="ru-RU"/>
              </w:rPr>
              <w:t>49.31</w:t>
            </w:r>
          </w:p>
        </w:tc>
      </w:tr>
      <w:tr w:rsidR="00A00A3E" w:rsidRPr="00A00A3E" w:rsidTr="00435289">
        <w:tc>
          <w:tcPr>
            <w:tcW w:w="6082"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val="ru-RU" w:eastAsia="ru-RU"/>
              </w:rPr>
            </w:pPr>
            <w:r w:rsidRPr="00A00A3E">
              <w:rPr>
                <w:rFonts w:ascii="Times New Roman" w:eastAsia="Times New Roman" w:hAnsi="Times New Roman" w:cs="Times New Roman"/>
                <w:sz w:val="18"/>
                <w:szCs w:val="18"/>
                <w:lang w:val="ru-RU" w:eastAsia="ru-RU"/>
              </w:rPr>
              <w:t>Середн</w:t>
            </w:r>
            <w:r w:rsidRPr="00A00A3E">
              <w:rPr>
                <w:rFonts w:ascii="Times New Roman" w:eastAsia="Times New Roman" w:hAnsi="Times New Roman" w:cs="Times New Roman"/>
                <w:sz w:val="18"/>
                <w:szCs w:val="18"/>
                <w:lang w:eastAsia="ru-RU"/>
              </w:rPr>
              <w:t>я кількість працівників</w:t>
            </w:r>
            <w:r w:rsidRPr="00A00A3E">
              <w:rPr>
                <w:rFonts w:ascii="Times New Roman" w:eastAsia="Times New Roman" w:hAnsi="Times New Roman" w:cs="Times New Roman"/>
                <w:sz w:val="18"/>
                <w:szCs w:val="18"/>
                <w:lang w:val="ru-RU" w:eastAsia="ru-RU"/>
              </w:rPr>
              <w:t xml:space="preserve">  </w:t>
            </w:r>
            <w:r w:rsidRPr="00A00A3E">
              <w:rPr>
                <w:rFonts w:ascii="Times New Roman" w:eastAsia="Times New Roman" w:hAnsi="Times New Roman" w:cs="Times New Roman"/>
                <w:sz w:val="18"/>
                <w:szCs w:val="18"/>
                <w:u w:val="single"/>
                <w:lang w:val="en-US" w:eastAsia="ru-RU"/>
              </w:rPr>
              <w:t>5</w:t>
            </w:r>
          </w:p>
        </w:tc>
        <w:tc>
          <w:tcPr>
            <w:tcW w:w="1956"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18"/>
                <w:szCs w:val="18"/>
                <w:lang w:val="en-US" w:eastAsia="ru-RU"/>
              </w:rPr>
            </w:pPr>
          </w:p>
        </w:tc>
      </w:tr>
      <w:tr w:rsidR="00A00A3E" w:rsidRPr="00A00A3E" w:rsidTr="00435289">
        <w:tc>
          <w:tcPr>
            <w:tcW w:w="6082"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val="ru-RU" w:eastAsia="ru-RU"/>
              </w:rPr>
            </w:pPr>
            <w:r w:rsidRPr="00A00A3E">
              <w:rPr>
                <w:rFonts w:ascii="Times New Roman" w:eastAsia="Times New Roman" w:hAnsi="Times New Roman" w:cs="Times New Roman"/>
                <w:sz w:val="18"/>
                <w:szCs w:val="18"/>
                <w:lang w:eastAsia="ru-RU"/>
              </w:rPr>
              <w:t>Одиниця виміру</w:t>
            </w:r>
            <w:r w:rsidRPr="00A00A3E">
              <w:rPr>
                <w:rFonts w:ascii="Times New Roman" w:eastAsia="Times New Roman" w:hAnsi="Times New Roman" w:cs="Times New Roman"/>
                <w:noProof/>
                <w:sz w:val="18"/>
                <w:szCs w:val="18"/>
                <w:lang w:val="ru-RU" w:eastAsia="ru-RU"/>
              </w:rPr>
              <w:t xml:space="preserve"> :</w:t>
            </w:r>
            <w:r w:rsidRPr="00A00A3E">
              <w:rPr>
                <w:rFonts w:ascii="Times New Roman" w:eastAsia="Times New Roman" w:hAnsi="Times New Roman" w:cs="Times New Roman"/>
                <w:sz w:val="18"/>
                <w:szCs w:val="18"/>
                <w:lang w:eastAsia="ru-RU"/>
              </w:rPr>
              <w:t xml:space="preserve"> </w:t>
            </w:r>
            <w:r w:rsidRPr="00A00A3E">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A00A3E" w:rsidRPr="00A00A3E" w:rsidRDefault="00A00A3E" w:rsidP="00A00A3E">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A00A3E" w:rsidRPr="00A00A3E" w:rsidRDefault="00A00A3E" w:rsidP="00A00A3E">
            <w:pPr>
              <w:widowControl w:val="0"/>
              <w:spacing w:after="0" w:line="240" w:lineRule="auto"/>
              <w:jc w:val="center"/>
              <w:rPr>
                <w:rFonts w:ascii="Times New Roman" w:eastAsia="Times New Roman" w:hAnsi="Times New Roman" w:cs="Times New Roman"/>
                <w:sz w:val="18"/>
                <w:szCs w:val="18"/>
                <w:lang w:val="ru-RU" w:eastAsia="ru-RU"/>
              </w:rPr>
            </w:pPr>
          </w:p>
        </w:tc>
      </w:tr>
      <w:tr w:rsidR="00A00A3E" w:rsidRPr="00A00A3E" w:rsidTr="00435289">
        <w:tc>
          <w:tcPr>
            <w:tcW w:w="6082"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val="en-US" w:eastAsia="ru-RU"/>
              </w:rPr>
            </w:pPr>
            <w:r w:rsidRPr="00A00A3E">
              <w:rPr>
                <w:rFonts w:ascii="Times New Roman" w:eastAsia="Times New Roman" w:hAnsi="Times New Roman" w:cs="Times New Roman"/>
                <w:sz w:val="18"/>
                <w:szCs w:val="18"/>
                <w:lang w:val="ru-RU" w:eastAsia="ru-RU"/>
              </w:rPr>
              <w:t xml:space="preserve">Адреса </w:t>
            </w:r>
            <w:r w:rsidRPr="00A00A3E">
              <w:rPr>
                <w:rFonts w:ascii="Times New Roman" w:eastAsia="Times New Roman" w:hAnsi="Times New Roman" w:cs="Times New Roman"/>
                <w:sz w:val="18"/>
                <w:szCs w:val="18"/>
                <w:u w:val="single"/>
                <w:lang w:val="en-US" w:eastAsia="ru-RU"/>
              </w:rPr>
              <w:t>66400 Одеська область Ананьївський р-н м. Ананьїв вул.Незалежностi, 117 а (04863) 2-10-46</w:t>
            </w:r>
          </w:p>
          <w:p w:rsidR="00A00A3E" w:rsidRPr="00A00A3E" w:rsidRDefault="00A00A3E" w:rsidP="00A00A3E">
            <w:pPr>
              <w:widowControl w:val="0"/>
              <w:spacing w:after="0" w:line="240" w:lineRule="auto"/>
              <w:rPr>
                <w:rFonts w:ascii="Times New Roman" w:eastAsia="Times New Roman" w:hAnsi="Times New Roman" w:cs="Times New Roman"/>
                <w:sz w:val="18"/>
                <w:szCs w:val="18"/>
                <w:lang w:eastAsia="ru-RU"/>
              </w:rPr>
            </w:pPr>
          </w:p>
          <w:p w:rsidR="00A00A3E" w:rsidRPr="00A00A3E" w:rsidRDefault="00A00A3E" w:rsidP="00A00A3E">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A00A3E" w:rsidRPr="00A00A3E" w:rsidRDefault="00A00A3E" w:rsidP="00A00A3E">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A00A3E" w:rsidRPr="00A00A3E" w:rsidRDefault="00A00A3E" w:rsidP="00A00A3E">
            <w:pPr>
              <w:widowControl w:val="0"/>
              <w:spacing w:after="0" w:line="240" w:lineRule="auto"/>
              <w:jc w:val="center"/>
              <w:rPr>
                <w:rFonts w:ascii="Times New Roman" w:eastAsia="Times New Roman" w:hAnsi="Times New Roman" w:cs="Times New Roman"/>
                <w:sz w:val="18"/>
                <w:szCs w:val="18"/>
                <w:lang w:val="ru-RU" w:eastAsia="ru-RU"/>
              </w:rPr>
            </w:pPr>
          </w:p>
        </w:tc>
      </w:tr>
      <w:tr w:rsidR="00A00A3E" w:rsidRPr="00A00A3E" w:rsidTr="00435289">
        <w:trPr>
          <w:gridAfter w:val="4"/>
          <w:wAfter w:w="3983" w:type="dxa"/>
        </w:trPr>
        <w:tc>
          <w:tcPr>
            <w:tcW w:w="6082" w:type="dxa"/>
          </w:tcPr>
          <w:p w:rsidR="00A00A3E" w:rsidRPr="00A00A3E" w:rsidRDefault="00A00A3E" w:rsidP="00A00A3E">
            <w:pPr>
              <w:widowControl w:val="0"/>
              <w:spacing w:after="0" w:line="240" w:lineRule="auto"/>
              <w:rPr>
                <w:rFonts w:ascii="Times New Roman" w:eastAsia="Times New Roman" w:hAnsi="Times New Roman" w:cs="Times New Roman"/>
                <w:sz w:val="18"/>
                <w:szCs w:val="18"/>
                <w:lang w:val="ru-RU" w:eastAsia="ru-RU"/>
              </w:rPr>
            </w:pPr>
          </w:p>
        </w:tc>
      </w:tr>
    </w:tbl>
    <w:p w:rsidR="00A00A3E" w:rsidRPr="00A00A3E" w:rsidRDefault="00A00A3E" w:rsidP="00A00A3E">
      <w:pPr>
        <w:widowControl w:val="0"/>
        <w:spacing w:after="0" w:line="240" w:lineRule="auto"/>
        <w:ind w:firstLine="567"/>
        <w:jc w:val="right"/>
        <w:rPr>
          <w:rFonts w:ascii="Times New Roman" w:eastAsia="Times New Roman" w:hAnsi="Times New Roman" w:cs="Times New Roman"/>
          <w:b/>
          <w:lang w:val="en-US" w:eastAsia="ru-RU"/>
        </w:rPr>
      </w:pPr>
    </w:p>
    <w:p w:rsidR="00A00A3E" w:rsidRPr="00A00A3E" w:rsidRDefault="00A00A3E" w:rsidP="00A00A3E">
      <w:pPr>
        <w:widowControl w:val="0"/>
        <w:numPr>
          <w:ilvl w:val="0"/>
          <w:numId w:val="1"/>
        </w:numPr>
        <w:spacing w:after="0" w:line="240" w:lineRule="auto"/>
        <w:jc w:val="center"/>
        <w:rPr>
          <w:rFonts w:ascii="Times New Roman" w:eastAsia="Times New Roman" w:hAnsi="Times New Roman" w:cs="Times New Roman"/>
          <w:b/>
          <w:bCs/>
          <w:lang w:eastAsia="ru-RU"/>
        </w:rPr>
      </w:pPr>
      <w:r w:rsidRPr="00A00A3E">
        <w:rPr>
          <w:rFonts w:ascii="Times New Roman" w:eastAsia="Times New Roman" w:hAnsi="Times New Roman" w:cs="Times New Roman"/>
          <w:b/>
          <w:bCs/>
          <w:color w:val="000000"/>
          <w:lang w:val="ru-RU" w:eastAsia="ru-RU"/>
        </w:rPr>
        <w:t>Баланс на</w:t>
      </w:r>
      <w:r w:rsidRPr="00A00A3E">
        <w:rPr>
          <w:rFonts w:ascii="Times New Roman" w:eastAsia="Times New Roman" w:hAnsi="Times New Roman" w:cs="Times New Roman"/>
          <w:b/>
          <w:bCs/>
          <w:color w:val="000000"/>
          <w:lang w:val="en-US" w:eastAsia="ru-RU"/>
        </w:rPr>
        <w:t xml:space="preserve"> "31" грудня 2020 р.</w:t>
      </w:r>
      <w:r w:rsidRPr="00A00A3E">
        <w:rPr>
          <w:rFonts w:ascii="Times New Roman" w:eastAsia="Times New Roman" w:hAnsi="Times New Roman" w:cs="Times New Roman"/>
          <w:b/>
          <w:bCs/>
          <w:color w:val="000000"/>
          <w:lang w:val="ru-RU" w:eastAsia="ru-RU"/>
        </w:rPr>
        <w:t xml:space="preserve"> </w:t>
      </w:r>
    </w:p>
    <w:p w:rsidR="00A00A3E" w:rsidRPr="00A00A3E" w:rsidRDefault="00A00A3E" w:rsidP="00A00A3E">
      <w:pPr>
        <w:widowControl w:val="0"/>
        <w:spacing w:after="0" w:line="240" w:lineRule="auto"/>
        <w:ind w:left="360"/>
        <w:jc w:val="center"/>
        <w:rPr>
          <w:rFonts w:ascii="Times New Roman" w:eastAsia="Times New Roman" w:hAnsi="Times New Roman" w:cs="Times New Roman"/>
          <w:b/>
          <w:bCs/>
          <w:lang w:eastAsia="ru-RU"/>
        </w:rPr>
      </w:pPr>
      <w:r w:rsidRPr="00A00A3E">
        <w:rPr>
          <w:rFonts w:ascii="Times New Roman" w:eastAsia="Times New Roman" w:hAnsi="Times New Roman" w:cs="Times New Roman"/>
          <w:b/>
          <w:bCs/>
          <w:color w:val="000000"/>
          <w:lang w:val="ru-RU" w:eastAsia="ru-RU"/>
        </w:rPr>
        <w:t xml:space="preserve">Форма </w:t>
      </w:r>
      <w:r w:rsidRPr="00A00A3E">
        <w:rPr>
          <w:rFonts w:ascii="Times New Roman" w:eastAsia="Times New Roman" w:hAnsi="Times New Roman" w:cs="Times New Roman"/>
          <w:b/>
          <w:bCs/>
          <w:color w:val="000000"/>
          <w:lang w:eastAsia="ru-RU"/>
        </w:rPr>
        <w:t>№</w:t>
      </w:r>
      <w:r w:rsidRPr="00A00A3E">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A00A3E" w:rsidRPr="00A00A3E" w:rsidTr="00435289">
        <w:tc>
          <w:tcPr>
            <w:tcW w:w="1559" w:type="dxa"/>
            <w:vAlign w:val="center"/>
          </w:tcPr>
          <w:p w:rsidR="00A00A3E" w:rsidRPr="00A00A3E" w:rsidRDefault="00A00A3E" w:rsidP="00A00A3E">
            <w:pPr>
              <w:widowControl w:val="0"/>
              <w:spacing w:after="0" w:line="240" w:lineRule="auto"/>
              <w:rPr>
                <w:rFonts w:ascii="Times New Roman" w:eastAsia="Times New Roman" w:hAnsi="Times New Roman" w:cs="Times New Roman"/>
                <w:lang w:val="ru-RU" w:eastAsia="ru-RU"/>
              </w:rPr>
            </w:pPr>
            <w:r w:rsidRPr="00A00A3E">
              <w:rPr>
                <w:rFonts w:ascii="Times New Roman" w:eastAsia="Times New Roman" w:hAnsi="Times New Roman" w:cs="Times New Roman"/>
                <w:lang w:val="ru-RU" w:eastAsia="ru-RU"/>
              </w:rPr>
              <w:t>Код за ДКУД</w:t>
            </w:r>
          </w:p>
        </w:tc>
        <w:tc>
          <w:tcPr>
            <w:tcW w:w="1134" w:type="dxa"/>
            <w:vAlign w:val="center"/>
          </w:tcPr>
          <w:p w:rsidR="00A00A3E" w:rsidRPr="00A00A3E" w:rsidRDefault="00A00A3E" w:rsidP="00A00A3E">
            <w:pPr>
              <w:keepNext/>
              <w:keepLines/>
              <w:widowControl w:val="0"/>
              <w:suppressAutoHyphens/>
              <w:spacing w:after="0" w:line="240" w:lineRule="auto"/>
              <w:rPr>
                <w:rFonts w:ascii="Times New Roman" w:eastAsia="Times New Roman" w:hAnsi="Times New Roman" w:cs="Times New Roman"/>
                <w:lang w:val="ru-RU" w:eastAsia="ru-RU"/>
              </w:rPr>
            </w:pPr>
            <w:r w:rsidRPr="00A00A3E">
              <w:rPr>
                <w:rFonts w:ascii="Times New Roman" w:eastAsia="Times New Roman" w:hAnsi="Times New Roman" w:cs="Times New Roman"/>
                <w:lang w:val="ru-RU" w:eastAsia="ru-RU"/>
              </w:rPr>
              <w:t>1801006</w:t>
            </w:r>
          </w:p>
        </w:tc>
      </w:tr>
    </w:tbl>
    <w:p w:rsidR="00A00A3E" w:rsidRPr="00A00A3E" w:rsidRDefault="00A00A3E" w:rsidP="00A00A3E">
      <w:pPr>
        <w:widowControl w:val="0"/>
        <w:spacing w:after="0" w:line="240" w:lineRule="auto"/>
        <w:ind w:left="360"/>
        <w:jc w:val="center"/>
        <w:rPr>
          <w:rFonts w:ascii="Times New Roman" w:eastAsia="Times New Roman" w:hAnsi="Times New Roman" w:cs="Times New Roman"/>
          <w:b/>
          <w:bCs/>
          <w:lang w:eastAsia="ru-RU"/>
        </w:rPr>
      </w:pPr>
      <w:r w:rsidRPr="00A00A3E">
        <w:rPr>
          <w:rFonts w:ascii="Times New Roman" w:eastAsia="Times New Roman" w:hAnsi="Times New Roman" w:cs="Times New Roman"/>
          <w:b/>
          <w:bCs/>
          <w:lang w:eastAsia="ru-RU"/>
        </w:rPr>
        <w:t xml:space="preserve">  </w:t>
      </w:r>
    </w:p>
    <w:p w:rsidR="00A00A3E" w:rsidRPr="00A00A3E" w:rsidRDefault="00A00A3E" w:rsidP="00A00A3E">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00A3E" w:rsidRPr="00A00A3E" w:rsidTr="00435289">
        <w:tc>
          <w:tcPr>
            <w:tcW w:w="5107"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keepNext/>
              <w:spacing w:after="0" w:line="240" w:lineRule="auto"/>
              <w:jc w:val="center"/>
              <w:outlineLvl w:val="0"/>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eastAsia="ru-RU"/>
              </w:rPr>
            </w:pPr>
            <w:r w:rsidRPr="00A00A3E">
              <w:rPr>
                <w:rFonts w:ascii="Times New Roman" w:eastAsia="Times New Roman" w:hAnsi="Times New Roman" w:cs="Times New Roman"/>
                <w:b/>
                <w:bCs/>
                <w:sz w:val="20"/>
                <w:szCs w:val="20"/>
                <w:lang w:val="ru-RU" w:eastAsia="ru-RU"/>
              </w:rPr>
              <w:t xml:space="preserve">На початок звітного </w:t>
            </w:r>
            <w:r w:rsidRPr="00A00A3E">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На кінець звітного періоду</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shd w:val="clear" w:color="auto" w:fill="E6E6E6"/>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4</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keepNext/>
              <w:widowControl w:val="0"/>
              <w:spacing w:after="0" w:line="240" w:lineRule="auto"/>
              <w:outlineLvl w:val="1"/>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en-US" w:eastAsia="ru-RU"/>
              </w:rPr>
              <w:t xml:space="preserve">               </w:t>
            </w:r>
            <w:r w:rsidRPr="00A00A3E">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ind w:firstLine="567"/>
              <w:rPr>
                <w:rFonts w:ascii="Times New Roman" w:eastAsia="Times New Roman" w:hAnsi="Times New Roman" w:cs="Times New Roman"/>
                <w:sz w:val="20"/>
                <w:szCs w:val="20"/>
                <w:lang w:val="ru-RU" w:eastAsia="ru-RU"/>
              </w:rPr>
            </w:pP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bCs/>
                <w:sz w:val="20"/>
                <w:szCs w:val="20"/>
                <w:lang w:val="ru-RU" w:eastAsia="ru-RU"/>
              </w:rPr>
            </w:pPr>
            <w:r w:rsidRPr="00A00A3E">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49.5</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49.5</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ind w:firstLine="527"/>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418.9</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418.9</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ind w:firstLine="527"/>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( 369.4 )</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( 369.4 )</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49.5</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49.5</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en-US" w:eastAsia="ru-RU"/>
              </w:rPr>
              <w:t xml:space="preserve">              </w:t>
            </w:r>
            <w:r w:rsidRPr="00A00A3E">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4.1</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у</w:t>
            </w:r>
            <w:r w:rsidRPr="00A00A3E">
              <w:rPr>
                <w:rFonts w:ascii="Times New Roman" w:eastAsia="Times New Roman" w:hAnsi="Times New Roman" w:cs="Times New Roman"/>
                <w:sz w:val="20"/>
                <w:szCs w:val="20"/>
                <w:lang w:val="ru-RU" w:eastAsia="ru-RU"/>
              </w:rPr>
              <w:t xml:space="preserve"> тому числі</w:t>
            </w:r>
            <w:r w:rsidRPr="00A00A3E">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20.6</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rPr>
          <w:cantSplit/>
        </w:trPr>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rPr>
          <w:cantSplit/>
        </w:trPr>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rPr>
          <w:cantSplit/>
        </w:trPr>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rPr>
          <w:cantSplit/>
        </w:trPr>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2.1</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1.4</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ind w:hanging="40"/>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26.8</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1.4</w:t>
            </w:r>
          </w:p>
        </w:tc>
      </w:tr>
      <w:tr w:rsidR="00A00A3E" w:rsidRPr="00A00A3E" w:rsidTr="00435289">
        <w:trPr>
          <w:trHeight w:val="59"/>
        </w:trPr>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color w:val="000000"/>
                <w:sz w:val="20"/>
                <w:szCs w:val="20"/>
                <w:lang w:val="en-US" w:eastAsia="ru-RU"/>
              </w:rPr>
              <w:t>I</w:t>
            </w:r>
            <w:r w:rsidRPr="00A00A3E">
              <w:rPr>
                <w:rFonts w:ascii="Times New Roman" w:eastAsia="Times New Roman" w:hAnsi="Times New Roman" w:cs="Times New Roman"/>
                <w:b/>
                <w:bCs/>
                <w:color w:val="000000"/>
                <w:sz w:val="20"/>
                <w:szCs w:val="20"/>
                <w:lang w:eastAsia="ru-RU"/>
              </w:rPr>
              <w:t>ІІ</w:t>
            </w:r>
            <w:r w:rsidRPr="00A00A3E">
              <w:rPr>
                <w:rFonts w:ascii="Times New Roman" w:eastAsia="Times New Roman" w:hAnsi="Times New Roman" w:cs="Times New Roman"/>
                <w:b/>
                <w:bCs/>
                <w:color w:val="000000"/>
                <w:sz w:val="20"/>
                <w:szCs w:val="20"/>
                <w:lang w:val="ru-RU" w:eastAsia="ru-RU"/>
              </w:rPr>
              <w:t xml:space="preserve">. </w:t>
            </w:r>
            <w:r w:rsidRPr="00A00A3E">
              <w:rPr>
                <w:rFonts w:ascii="Times New Roman" w:eastAsia="Times New Roman" w:hAnsi="Times New Roman" w:cs="Times New Roman"/>
                <w:b/>
                <w:bCs/>
                <w:color w:val="000000"/>
                <w:sz w:val="20"/>
                <w:szCs w:val="20"/>
                <w:lang w:eastAsia="ru-RU"/>
              </w:rPr>
              <w:t>Необоротні</w:t>
            </w:r>
            <w:r w:rsidRPr="00A00A3E">
              <w:rPr>
                <w:rFonts w:ascii="Times New Roman" w:eastAsia="Times New Roman" w:hAnsi="Times New Roman" w:cs="Times New Roman"/>
                <w:b/>
                <w:bCs/>
                <w:color w:val="000000"/>
                <w:sz w:val="20"/>
                <w:szCs w:val="20"/>
                <w:lang w:val="ru-RU" w:eastAsia="ru-RU"/>
              </w:rPr>
              <w:t xml:space="preserve"> </w:t>
            </w:r>
            <w:r w:rsidRPr="00A00A3E">
              <w:rPr>
                <w:rFonts w:ascii="Times New Roman" w:eastAsia="Times New Roman" w:hAnsi="Times New Roman" w:cs="Times New Roman"/>
                <w:b/>
                <w:bCs/>
                <w:color w:val="000000"/>
                <w:sz w:val="20"/>
                <w:szCs w:val="20"/>
                <w:lang w:eastAsia="ru-RU"/>
              </w:rPr>
              <w:t>активи, утримані для продажу,</w:t>
            </w:r>
            <w:r w:rsidRPr="00A00A3E">
              <w:rPr>
                <w:rFonts w:ascii="Times New Roman" w:eastAsia="Times New Roman" w:hAnsi="Times New Roman" w:cs="Times New Roman"/>
                <w:b/>
                <w:bCs/>
                <w:color w:val="000000"/>
                <w:sz w:val="20"/>
                <w:szCs w:val="20"/>
                <w:lang w:val="ru-RU" w:eastAsia="ru-RU"/>
              </w:rPr>
              <w:t xml:space="preserve"> та </w:t>
            </w:r>
            <w:r w:rsidRPr="00A00A3E">
              <w:rPr>
                <w:rFonts w:ascii="Times New Roman" w:eastAsia="Times New Roman" w:hAnsi="Times New Roman" w:cs="Times New Roman"/>
                <w:b/>
                <w:bCs/>
                <w:color w:val="000000"/>
                <w:sz w:val="20"/>
                <w:szCs w:val="20"/>
                <w:lang w:eastAsia="ru-RU"/>
              </w:rPr>
              <w:t>групи</w:t>
            </w:r>
            <w:r w:rsidRPr="00A00A3E">
              <w:rPr>
                <w:rFonts w:ascii="Times New Roman" w:eastAsia="Times New Roman" w:hAnsi="Times New Roman" w:cs="Times New Roman"/>
                <w:b/>
                <w:bCs/>
                <w:color w:val="000000"/>
                <w:sz w:val="20"/>
                <w:szCs w:val="20"/>
                <w:lang w:val="ru-RU" w:eastAsia="ru-RU"/>
              </w:rPr>
              <w:t xml:space="preserve"> </w:t>
            </w:r>
            <w:r w:rsidRPr="00A00A3E">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76.3</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50.9</w:t>
            </w:r>
          </w:p>
        </w:tc>
      </w:tr>
    </w:tbl>
    <w:p w:rsidR="00A00A3E" w:rsidRPr="00A00A3E" w:rsidRDefault="00A00A3E" w:rsidP="00A00A3E">
      <w:pPr>
        <w:widowControl w:val="0"/>
        <w:spacing w:after="0" w:line="240" w:lineRule="auto"/>
        <w:ind w:firstLine="567"/>
        <w:rPr>
          <w:rFonts w:ascii="Times New Roman" w:eastAsia="Times New Roman" w:hAnsi="Times New Roman" w:cs="Times New Roman"/>
          <w:sz w:val="10"/>
          <w:szCs w:val="10"/>
          <w:lang w:val="ru-RU" w:eastAsia="ru-RU"/>
        </w:rPr>
      </w:pPr>
    </w:p>
    <w:p w:rsidR="00A00A3E" w:rsidRPr="00A00A3E" w:rsidRDefault="00A00A3E" w:rsidP="00A00A3E">
      <w:pPr>
        <w:widowControl w:val="0"/>
        <w:spacing w:after="0" w:line="240" w:lineRule="auto"/>
        <w:ind w:firstLine="567"/>
        <w:rPr>
          <w:rFonts w:ascii="Times New Roman" w:eastAsia="Times New Roman" w:hAnsi="Times New Roman" w:cs="Times New Roman"/>
          <w:sz w:val="10"/>
          <w:szCs w:val="10"/>
          <w:lang w:val="ru-RU" w:eastAsia="ru-RU"/>
        </w:rPr>
      </w:pPr>
    </w:p>
    <w:p w:rsidR="00A00A3E" w:rsidRPr="00A00A3E" w:rsidRDefault="00A00A3E" w:rsidP="00A00A3E">
      <w:pPr>
        <w:widowControl w:val="0"/>
        <w:spacing w:after="0" w:line="240" w:lineRule="auto"/>
        <w:ind w:firstLine="567"/>
        <w:rPr>
          <w:rFonts w:ascii="Times New Roman" w:eastAsia="Times New Roman" w:hAnsi="Times New Roman" w:cs="Times New Roman"/>
          <w:sz w:val="10"/>
          <w:szCs w:val="10"/>
          <w:lang w:eastAsia="ru-RU"/>
        </w:rPr>
      </w:pPr>
      <w:r w:rsidRPr="00A00A3E">
        <w:rPr>
          <w:rFonts w:ascii="Times New Roman" w:eastAsia="Times New Roman" w:hAnsi="Times New Roman" w:cs="Times New Roman"/>
          <w:sz w:val="10"/>
          <w:szCs w:val="10"/>
          <w:lang w:eastAsia="ru-RU"/>
        </w:rPr>
        <w:br w:type="page"/>
      </w:r>
    </w:p>
    <w:p w:rsidR="00A00A3E" w:rsidRPr="00A00A3E" w:rsidRDefault="00A00A3E" w:rsidP="00A00A3E">
      <w:pPr>
        <w:widowControl w:val="0"/>
        <w:spacing w:after="0" w:line="240" w:lineRule="auto"/>
        <w:ind w:firstLine="567"/>
        <w:rPr>
          <w:rFonts w:ascii="Times New Roman" w:eastAsia="Times New Roman" w:hAnsi="Times New Roman" w:cs="Times New Roman"/>
          <w:sz w:val="10"/>
          <w:szCs w:val="10"/>
          <w:lang w:eastAsia="ru-RU"/>
        </w:rPr>
      </w:pPr>
    </w:p>
    <w:p w:rsidR="00A00A3E" w:rsidRPr="00A00A3E" w:rsidRDefault="00A00A3E" w:rsidP="00A00A3E">
      <w:pPr>
        <w:widowControl w:val="0"/>
        <w:spacing w:after="0" w:line="240" w:lineRule="auto"/>
        <w:ind w:firstLine="567"/>
        <w:rPr>
          <w:rFonts w:ascii="Times New Roman" w:eastAsia="Times New Roman" w:hAnsi="Times New Roman" w:cs="Times New Roman"/>
          <w:sz w:val="10"/>
          <w:szCs w:val="10"/>
          <w:lang w:eastAsia="ru-RU"/>
        </w:rPr>
      </w:pPr>
    </w:p>
    <w:p w:rsidR="00A00A3E" w:rsidRPr="00A00A3E" w:rsidRDefault="00A00A3E" w:rsidP="00A00A3E">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00A3E" w:rsidRPr="00A00A3E" w:rsidTr="00435289">
        <w:tc>
          <w:tcPr>
            <w:tcW w:w="5107"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На кінець звітного періоду</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shd w:val="clear" w:color="auto" w:fill="E6E6E6"/>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4</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ru-RU" w:eastAsia="ru-RU"/>
              </w:rPr>
            </w:pP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 xml:space="preserve">Зареєстрований (пайовий) </w:t>
            </w:r>
            <w:r w:rsidRPr="00A00A3E">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105.3</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105.3</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99.7</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99.7</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( 154.1 )</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( 154.1 )</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    --    )</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50.9</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50.9</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b/>
                <w:bCs/>
                <w:sz w:val="20"/>
                <w:szCs w:val="20"/>
                <w:lang w:eastAsia="ru-RU"/>
              </w:rPr>
            </w:pPr>
            <w:r w:rsidRPr="00A00A3E">
              <w:rPr>
                <w:rFonts w:ascii="Times New Roman" w:eastAsia="Times New Roman" w:hAnsi="Times New Roman" w:cs="Times New Roman"/>
                <w:b/>
                <w:bCs/>
                <w:sz w:val="20"/>
                <w:szCs w:val="20"/>
                <w:lang w:val="ru-RU" w:eastAsia="ru-RU"/>
              </w:rPr>
              <w:t>II. Довгострокові зобов'язання</w:t>
            </w:r>
            <w:r w:rsidRPr="00A00A3E">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ru-RU" w:eastAsia="ru-RU"/>
              </w:rPr>
            </w:pP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ru-RU" w:eastAsia="ru-RU"/>
              </w:rPr>
              <w:t xml:space="preserve">Поточна </w:t>
            </w:r>
            <w:r w:rsidRPr="00A00A3E">
              <w:rPr>
                <w:rFonts w:ascii="Times New Roman" w:eastAsia="Times New Roman" w:hAnsi="Times New Roman" w:cs="Times New Roman"/>
                <w:sz w:val="20"/>
                <w:szCs w:val="20"/>
                <w:lang w:eastAsia="ru-RU"/>
              </w:rPr>
              <w:t xml:space="preserve">кредиторська </w:t>
            </w:r>
            <w:r w:rsidRPr="00A00A3E">
              <w:rPr>
                <w:rFonts w:ascii="Times New Roman" w:eastAsia="Times New Roman" w:hAnsi="Times New Roman" w:cs="Times New Roman"/>
                <w:sz w:val="20"/>
                <w:szCs w:val="20"/>
                <w:lang w:val="ru-RU" w:eastAsia="ru-RU"/>
              </w:rPr>
              <w:t>заборгованість за</w:t>
            </w:r>
            <w:r w:rsidRPr="00A00A3E">
              <w:rPr>
                <w:rFonts w:ascii="Times New Roman" w:eastAsia="Times New Roman" w:hAnsi="Times New Roman" w:cs="Times New Roman"/>
                <w:sz w:val="20"/>
                <w:szCs w:val="20"/>
                <w:lang w:eastAsia="ru-RU"/>
              </w:rPr>
              <w:t xml:space="preserve"> :</w:t>
            </w:r>
          </w:p>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 xml:space="preserve">      </w:t>
            </w:r>
            <w:r w:rsidRPr="00A00A3E">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 xml:space="preserve">      </w:t>
            </w:r>
            <w:r w:rsidRPr="00A00A3E">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ind w:hanging="40"/>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 xml:space="preserve">       розрахунками </w:t>
            </w:r>
            <w:r w:rsidRPr="00A00A3E">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 xml:space="preserve">      розрахунками </w:t>
            </w:r>
            <w:r w:rsidRPr="00A00A3E">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23.6</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ind w:hanging="40"/>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b/>
                <w:bCs/>
                <w:sz w:val="20"/>
                <w:szCs w:val="20"/>
                <w:lang w:eastAsia="ru-RU"/>
              </w:rPr>
            </w:pPr>
            <w:r w:rsidRPr="00A00A3E">
              <w:rPr>
                <w:rFonts w:ascii="Times New Roman" w:eastAsia="Times New Roman" w:hAnsi="Times New Roman" w:cs="Times New Roman"/>
                <w:b/>
                <w:bCs/>
                <w:sz w:val="20"/>
                <w:szCs w:val="20"/>
                <w:lang w:val="ru-RU" w:eastAsia="ru-RU"/>
              </w:rPr>
              <w:t>Усього за розділом I</w:t>
            </w:r>
            <w:r w:rsidRPr="00A00A3E">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25.4</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rPr>
                <w:rFonts w:ascii="Times New Roman" w:eastAsia="Times New Roman" w:hAnsi="Times New Roman" w:cs="Times New Roman"/>
                <w:b/>
                <w:bCs/>
                <w:sz w:val="20"/>
                <w:szCs w:val="20"/>
                <w:lang w:eastAsia="ru-RU"/>
              </w:rPr>
            </w:pPr>
            <w:r w:rsidRPr="00A00A3E">
              <w:rPr>
                <w:rFonts w:ascii="Times New Roman" w:eastAsia="Times New Roman" w:hAnsi="Times New Roman" w:cs="Times New Roman"/>
                <w:b/>
                <w:bCs/>
                <w:sz w:val="20"/>
                <w:szCs w:val="20"/>
                <w:lang w:eastAsia="ru-RU"/>
              </w:rPr>
              <w:t>І</w:t>
            </w:r>
            <w:r w:rsidRPr="00A00A3E">
              <w:rPr>
                <w:rFonts w:ascii="Times New Roman" w:eastAsia="Times New Roman" w:hAnsi="Times New Roman" w:cs="Times New Roman"/>
                <w:b/>
                <w:bCs/>
                <w:sz w:val="20"/>
                <w:szCs w:val="20"/>
                <w:lang w:val="ru-RU" w:eastAsia="ru-RU"/>
              </w:rPr>
              <w:t xml:space="preserve">V. </w:t>
            </w:r>
            <w:r w:rsidRPr="00A00A3E">
              <w:rPr>
                <w:rFonts w:ascii="Times New Roman" w:eastAsia="Times New Roman" w:hAnsi="Times New Roman" w:cs="Times New Roman"/>
                <w:b/>
                <w:bCs/>
                <w:sz w:val="20"/>
                <w:szCs w:val="20"/>
                <w:lang w:eastAsia="ru-RU"/>
              </w:rPr>
              <w:t>Зобов’</w:t>
            </w:r>
            <w:r w:rsidRPr="00A00A3E">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w:t>
            </w:r>
          </w:p>
        </w:tc>
      </w:tr>
      <w:tr w:rsidR="00A00A3E" w:rsidRPr="00A00A3E" w:rsidTr="00435289">
        <w:tc>
          <w:tcPr>
            <w:tcW w:w="5107"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A00A3E">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eastAsia="ru-RU"/>
              </w:rPr>
              <w:t>76.3</w:t>
            </w:r>
          </w:p>
        </w:tc>
        <w:tc>
          <w:tcPr>
            <w:tcW w:w="1986" w:type="dxa"/>
            <w:tcBorders>
              <w:top w:val="single" w:sz="6" w:space="0" w:color="auto"/>
              <w:left w:val="single" w:sz="6" w:space="0" w:color="auto"/>
              <w:bottom w:val="single" w:sz="6" w:space="0" w:color="auto"/>
              <w:right w:val="single" w:sz="6" w:space="0" w:color="auto"/>
            </w:tcBorders>
            <w:vAlign w:val="center"/>
          </w:tcPr>
          <w:p w:rsidR="00A00A3E" w:rsidRPr="00A00A3E" w:rsidRDefault="00A00A3E" w:rsidP="00A00A3E">
            <w:pPr>
              <w:widowControl w:val="0"/>
              <w:spacing w:after="0" w:line="240" w:lineRule="auto"/>
              <w:ind w:firstLine="567"/>
              <w:jc w:val="center"/>
              <w:rPr>
                <w:rFonts w:ascii="Times New Roman" w:eastAsia="Times New Roman" w:hAnsi="Times New Roman" w:cs="Times New Roman"/>
                <w:sz w:val="20"/>
                <w:szCs w:val="20"/>
                <w:lang w:val="ru-RU" w:eastAsia="ru-RU"/>
              </w:rPr>
            </w:pPr>
            <w:r w:rsidRPr="00A00A3E">
              <w:rPr>
                <w:rFonts w:ascii="Times New Roman" w:eastAsia="Times New Roman" w:hAnsi="Times New Roman" w:cs="Times New Roman"/>
                <w:sz w:val="20"/>
                <w:szCs w:val="20"/>
                <w:lang w:eastAsia="ru-RU"/>
              </w:rPr>
              <w:t>50.9</w:t>
            </w:r>
          </w:p>
        </w:tc>
      </w:tr>
    </w:tbl>
    <w:p w:rsidR="00A00A3E" w:rsidRPr="00A00A3E" w:rsidRDefault="00A00A3E" w:rsidP="00A00A3E">
      <w:pPr>
        <w:widowControl w:val="0"/>
        <w:spacing w:after="0" w:line="240" w:lineRule="auto"/>
        <w:ind w:firstLine="567"/>
        <w:jc w:val="right"/>
        <w:rPr>
          <w:rFonts w:ascii="Times New Roman" w:eastAsia="Times New Roman" w:hAnsi="Times New Roman" w:cs="Times New Roman"/>
          <w:b/>
          <w:lang w:eastAsia="ru-RU"/>
        </w:rPr>
      </w:pPr>
    </w:p>
    <w:p w:rsidR="00A00A3E" w:rsidRPr="00A00A3E" w:rsidRDefault="00A00A3E" w:rsidP="00A00A3E">
      <w:pPr>
        <w:widowControl w:val="0"/>
        <w:spacing w:after="0" w:line="240" w:lineRule="auto"/>
        <w:jc w:val="both"/>
        <w:rPr>
          <w:rFonts w:ascii="Times New Roman" w:eastAsia="Times New Roman" w:hAnsi="Times New Roman" w:cs="Times New Roman"/>
          <w:sz w:val="20"/>
          <w:szCs w:val="20"/>
          <w:lang w:val="en-US" w:eastAsia="ru-RU"/>
        </w:rPr>
      </w:pPr>
    </w:p>
    <w:p w:rsidR="00A00A3E" w:rsidRPr="00A00A3E" w:rsidRDefault="00A00A3E" w:rsidP="00A00A3E">
      <w:pPr>
        <w:widowControl w:val="0"/>
        <w:spacing w:after="0" w:line="240" w:lineRule="auto"/>
        <w:jc w:val="both"/>
        <w:rPr>
          <w:rFonts w:ascii="Courier New" w:eastAsia="Times New Roman" w:hAnsi="Courier New" w:cs="Courier New"/>
          <w:color w:val="000000"/>
          <w:sz w:val="20"/>
          <w:szCs w:val="20"/>
          <w:lang w:val="en-US" w:eastAsia="ru-RU"/>
        </w:rPr>
      </w:pPr>
      <w:r w:rsidRPr="00A00A3E">
        <w:rPr>
          <w:rFonts w:ascii="Courier New" w:eastAsia="Times New Roman" w:hAnsi="Courier New" w:cs="Courier New"/>
          <w:color w:val="000000"/>
          <w:sz w:val="20"/>
          <w:szCs w:val="20"/>
          <w:lang w:eastAsia="ru-RU"/>
        </w:rPr>
        <w:t xml:space="preserve"> </w:t>
      </w:r>
    </w:p>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00A3E" w:rsidRDefault="00A00A3E">
      <w:pPr>
        <w:sectPr w:rsidR="00A00A3E" w:rsidSect="00A00A3E">
          <w:pgSz w:w="11906" w:h="16838"/>
          <w:pgMar w:top="363" w:right="567" w:bottom="363" w:left="1417" w:header="708" w:footer="708" w:gutter="0"/>
          <w:cols w:space="708"/>
          <w:docGrid w:linePitch="360"/>
        </w:sectPr>
      </w:pPr>
    </w:p>
    <w:p w:rsidR="00A00A3E" w:rsidRPr="00A00A3E" w:rsidRDefault="00A00A3E" w:rsidP="00A00A3E">
      <w:pPr>
        <w:widowControl w:val="0"/>
        <w:spacing w:after="0" w:line="240" w:lineRule="auto"/>
        <w:jc w:val="center"/>
        <w:rPr>
          <w:rFonts w:ascii="Times New Roman" w:eastAsia="Times New Roman" w:hAnsi="Times New Roman" w:cs="Times New Roman"/>
          <w:b/>
          <w:bCs/>
          <w:lang w:val="ru-RU" w:eastAsia="ru-RU"/>
        </w:rPr>
      </w:pPr>
      <w:r w:rsidRPr="00A00A3E">
        <w:rPr>
          <w:rFonts w:ascii="Times New Roman" w:eastAsia="Times New Roman" w:hAnsi="Times New Roman" w:cs="Times New Roman"/>
          <w:b/>
          <w:bCs/>
          <w:lang w:val="ru-RU" w:eastAsia="ru-RU"/>
        </w:rPr>
        <w:lastRenderedPageBreak/>
        <w:t xml:space="preserve">2. ЗВІТ ПРО ФІНАНСОВІ РЕЗУЛЬТАТИ </w:t>
      </w:r>
    </w:p>
    <w:p w:rsidR="00A00A3E" w:rsidRPr="00A00A3E" w:rsidRDefault="00A00A3E" w:rsidP="00A00A3E">
      <w:pPr>
        <w:widowControl w:val="0"/>
        <w:spacing w:after="0" w:line="240" w:lineRule="auto"/>
        <w:jc w:val="center"/>
        <w:rPr>
          <w:rFonts w:ascii="Times New Roman" w:eastAsia="Times New Roman" w:hAnsi="Times New Roman" w:cs="Times New Roman"/>
          <w:b/>
          <w:bCs/>
          <w:color w:val="000000"/>
          <w:lang w:val="ru-RU" w:eastAsia="ru-RU"/>
        </w:rPr>
      </w:pPr>
      <w:r w:rsidRPr="00A00A3E">
        <w:rPr>
          <w:rFonts w:ascii="Times New Roman" w:eastAsia="Times New Roman" w:hAnsi="Times New Roman" w:cs="Times New Roman"/>
          <w:b/>
          <w:bCs/>
          <w:color w:val="000000"/>
          <w:lang w:eastAsia="ru-RU"/>
        </w:rPr>
        <w:t xml:space="preserve"> </w:t>
      </w:r>
      <w:r w:rsidRPr="00A00A3E">
        <w:rPr>
          <w:rFonts w:ascii="Times New Roman" w:eastAsia="Times New Roman" w:hAnsi="Times New Roman" w:cs="Times New Roman"/>
          <w:b/>
          <w:bCs/>
          <w:color w:val="000000"/>
          <w:lang w:val="en-US" w:eastAsia="ru-RU"/>
        </w:rPr>
        <w:t>за рік 2020</w:t>
      </w:r>
      <w:r w:rsidRPr="00A00A3E">
        <w:rPr>
          <w:rFonts w:ascii="Times New Roman" w:eastAsia="Times New Roman" w:hAnsi="Times New Roman" w:cs="Times New Roman"/>
          <w:b/>
          <w:bCs/>
          <w:color w:val="000000"/>
          <w:lang w:val="ru-RU" w:eastAsia="ru-RU"/>
        </w:rPr>
        <w:t xml:space="preserve"> </w:t>
      </w:r>
      <w:r w:rsidRPr="00A00A3E">
        <w:rPr>
          <w:rFonts w:ascii="Times New Roman" w:eastAsia="Times New Roman" w:hAnsi="Times New Roman" w:cs="Times New Roman"/>
          <w:b/>
          <w:bCs/>
          <w:color w:val="000000"/>
          <w:lang w:eastAsia="ru-RU"/>
        </w:rPr>
        <w:t xml:space="preserve"> </w:t>
      </w:r>
      <w:r w:rsidRPr="00A00A3E">
        <w:rPr>
          <w:rFonts w:ascii="Times New Roman" w:eastAsia="Times New Roman" w:hAnsi="Times New Roman" w:cs="Times New Roman"/>
          <w:b/>
          <w:bCs/>
          <w:color w:val="000000"/>
          <w:lang w:val="ru-RU" w:eastAsia="ru-RU"/>
        </w:rPr>
        <w:t>рік</w:t>
      </w:r>
    </w:p>
    <w:p w:rsidR="00A00A3E" w:rsidRPr="00A00A3E" w:rsidRDefault="00A00A3E" w:rsidP="00A00A3E">
      <w:pPr>
        <w:widowControl w:val="0"/>
        <w:spacing w:after="0" w:line="240" w:lineRule="auto"/>
        <w:ind w:firstLine="567"/>
        <w:jc w:val="right"/>
        <w:rPr>
          <w:rFonts w:ascii="Arial Narrow" w:eastAsia="Times New Roman" w:hAnsi="Arial Narrow" w:cs="Arial Narrow"/>
          <w:b/>
          <w:lang w:val="ru-RU" w:eastAsia="ru-RU"/>
        </w:rPr>
      </w:pPr>
      <w:r w:rsidRPr="00A00A3E">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A00A3E" w:rsidRPr="00A00A3E" w:rsidTr="00435289">
        <w:trPr>
          <w:trHeight w:val="190"/>
        </w:trPr>
        <w:tc>
          <w:tcPr>
            <w:tcW w:w="2158" w:type="dxa"/>
          </w:tcPr>
          <w:p w:rsidR="00A00A3E" w:rsidRPr="00A00A3E" w:rsidRDefault="00A00A3E" w:rsidP="00A00A3E">
            <w:pPr>
              <w:widowControl w:val="0"/>
              <w:spacing w:after="0" w:line="240" w:lineRule="auto"/>
              <w:jc w:val="center"/>
              <w:rPr>
                <w:rFonts w:ascii="Arial Narrow" w:eastAsia="Times New Roman" w:hAnsi="Arial Narrow" w:cs="Arial Narrow"/>
                <w:lang w:eastAsia="ru-RU"/>
              </w:rPr>
            </w:pPr>
            <w:r w:rsidRPr="00A00A3E">
              <w:rPr>
                <w:rFonts w:ascii="Arial Narrow" w:eastAsia="Times New Roman" w:hAnsi="Arial Narrow" w:cs="Arial Narrow"/>
                <w:lang w:eastAsia="ru-RU"/>
              </w:rPr>
              <w:t>Код за ДКУД</w:t>
            </w:r>
          </w:p>
        </w:tc>
        <w:tc>
          <w:tcPr>
            <w:tcW w:w="1044" w:type="dxa"/>
          </w:tcPr>
          <w:p w:rsidR="00A00A3E" w:rsidRPr="00A00A3E" w:rsidRDefault="00A00A3E" w:rsidP="00A00A3E">
            <w:pPr>
              <w:widowControl w:val="0"/>
              <w:spacing w:after="0" w:line="240" w:lineRule="auto"/>
              <w:rPr>
                <w:rFonts w:ascii="Arial Narrow" w:eastAsia="Times New Roman" w:hAnsi="Arial Narrow" w:cs="Arial Narrow"/>
                <w:lang w:eastAsia="ru-RU"/>
              </w:rPr>
            </w:pPr>
            <w:r w:rsidRPr="00A00A3E">
              <w:rPr>
                <w:rFonts w:ascii="Arial Narrow" w:eastAsia="Times New Roman" w:hAnsi="Arial Narrow" w:cs="Arial Narrow"/>
                <w:lang w:eastAsia="ru-RU"/>
              </w:rPr>
              <w:t>1801007</w:t>
            </w:r>
          </w:p>
        </w:tc>
      </w:tr>
    </w:tbl>
    <w:p w:rsidR="00A00A3E" w:rsidRPr="00A00A3E" w:rsidRDefault="00A00A3E" w:rsidP="00A00A3E">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A00A3E" w:rsidRPr="00A00A3E" w:rsidTr="00435289">
        <w:tc>
          <w:tcPr>
            <w:tcW w:w="5670"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eastAsia="ru-RU"/>
              </w:rPr>
            </w:pPr>
            <w:r w:rsidRPr="00A00A3E">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eastAsia="ru-RU"/>
              </w:rPr>
            </w:pPr>
            <w:r w:rsidRPr="00A00A3E">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eastAsia="ru-RU"/>
              </w:rPr>
            </w:pPr>
            <w:r w:rsidRPr="00A00A3E">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eastAsia="ru-RU"/>
              </w:rPr>
            </w:pPr>
            <w:r w:rsidRPr="00A00A3E">
              <w:rPr>
                <w:rFonts w:ascii="Times New Roman" w:eastAsia="Times New Roman" w:hAnsi="Times New Roman" w:cs="Times New Roman"/>
                <w:b/>
                <w:bCs/>
                <w:sz w:val="20"/>
                <w:szCs w:val="20"/>
                <w:lang w:eastAsia="ru-RU"/>
              </w:rPr>
              <w:t>За аналогічний період попереднього року</w:t>
            </w:r>
          </w:p>
        </w:tc>
      </w:tr>
      <w:tr w:rsidR="00A00A3E" w:rsidRPr="00A00A3E" w:rsidTr="00435289">
        <w:tc>
          <w:tcPr>
            <w:tcW w:w="5670"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eastAsia="ru-RU"/>
              </w:rPr>
            </w:pPr>
            <w:r w:rsidRPr="00A00A3E">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eastAsia="ru-RU"/>
              </w:rPr>
            </w:pPr>
            <w:r w:rsidRPr="00A00A3E">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eastAsia="ru-RU"/>
              </w:rPr>
            </w:pPr>
            <w:r w:rsidRPr="00A00A3E">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b/>
                <w:bCs/>
                <w:sz w:val="20"/>
                <w:szCs w:val="20"/>
                <w:lang w:eastAsia="ru-RU"/>
              </w:rPr>
            </w:pPr>
            <w:r w:rsidRPr="00A00A3E">
              <w:rPr>
                <w:rFonts w:ascii="Times New Roman" w:eastAsia="Times New Roman" w:hAnsi="Times New Roman" w:cs="Times New Roman"/>
                <w:b/>
                <w:bCs/>
                <w:sz w:val="20"/>
                <w:szCs w:val="20"/>
                <w:lang w:eastAsia="ru-RU"/>
              </w:rPr>
              <w:t>4</w:t>
            </w:r>
          </w:p>
        </w:tc>
      </w:tr>
      <w:tr w:rsidR="00A00A3E" w:rsidRPr="00A00A3E" w:rsidTr="00435289">
        <w:tc>
          <w:tcPr>
            <w:tcW w:w="5670"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en-US" w:eastAsia="ru-RU"/>
              </w:rPr>
              <w:t>98.2</w:t>
            </w:r>
          </w:p>
        </w:tc>
      </w:tr>
      <w:tr w:rsidR="00A00A3E" w:rsidRPr="00A00A3E" w:rsidTr="00435289">
        <w:tc>
          <w:tcPr>
            <w:tcW w:w="5670"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en-US" w:eastAsia="ru-RU"/>
              </w:rPr>
              <w:t>233.6</w:t>
            </w:r>
          </w:p>
        </w:tc>
      </w:tr>
      <w:tr w:rsidR="00A00A3E" w:rsidRPr="00A00A3E" w:rsidTr="00435289">
        <w:tc>
          <w:tcPr>
            <w:tcW w:w="5670"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en-US" w:eastAsia="ru-RU"/>
              </w:rPr>
              <w:t>22.7</w:t>
            </w:r>
          </w:p>
        </w:tc>
      </w:tr>
      <w:tr w:rsidR="00A00A3E" w:rsidRPr="00A00A3E" w:rsidTr="00435289">
        <w:tc>
          <w:tcPr>
            <w:tcW w:w="5670"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b/>
                <w:sz w:val="20"/>
                <w:szCs w:val="20"/>
                <w:lang w:eastAsia="ru-RU"/>
              </w:rPr>
              <w:t>Разом доходи</w:t>
            </w:r>
            <w:r w:rsidRPr="00A00A3E">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en-US" w:eastAsia="ru-RU"/>
              </w:rPr>
              <w:t>354.5</w:t>
            </w:r>
          </w:p>
        </w:tc>
      </w:tr>
      <w:tr w:rsidR="00A00A3E" w:rsidRPr="00A00A3E" w:rsidTr="00435289">
        <w:tc>
          <w:tcPr>
            <w:tcW w:w="5670"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color w:val="000000"/>
                <w:sz w:val="20"/>
                <w:szCs w:val="20"/>
                <w:lang w:val="ru-RU" w:eastAsia="ru-RU"/>
              </w:rPr>
              <w:t>Собівартість реалізованої</w:t>
            </w:r>
            <w:r w:rsidRPr="00A00A3E">
              <w:rPr>
                <w:rFonts w:ascii="Times New Roman" w:eastAsia="Times New Roman" w:hAnsi="Times New Roman" w:cs="Times New Roman"/>
                <w:color w:val="000000"/>
                <w:sz w:val="20"/>
                <w:szCs w:val="20"/>
                <w:lang w:eastAsia="ru-RU"/>
              </w:rPr>
              <w:t xml:space="preserve"> </w:t>
            </w:r>
            <w:r w:rsidRPr="00A00A3E">
              <w:rPr>
                <w:rFonts w:ascii="Times New Roman" w:eastAsia="Times New Roman" w:hAnsi="Times New Roman" w:cs="Times New Roman"/>
                <w:color w:val="000000"/>
                <w:sz w:val="20"/>
                <w:szCs w:val="20"/>
                <w:lang w:val="ru-RU" w:eastAsia="ru-RU"/>
              </w:rPr>
              <w:t>продукції (товарів, робіт,</w:t>
            </w:r>
            <w:r w:rsidRPr="00A00A3E">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en-US" w:eastAsia="ru-RU"/>
              </w:rPr>
              <w:t>( 218.9 )</w:t>
            </w:r>
          </w:p>
        </w:tc>
      </w:tr>
      <w:tr w:rsidR="00A00A3E" w:rsidRPr="00A00A3E" w:rsidTr="00435289">
        <w:tc>
          <w:tcPr>
            <w:tcW w:w="5670"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en-US" w:eastAsia="ru-RU"/>
              </w:rPr>
              <w:t>( 121.9 )</w:t>
            </w:r>
          </w:p>
        </w:tc>
      </w:tr>
      <w:tr w:rsidR="00A00A3E" w:rsidRPr="00A00A3E" w:rsidTr="00435289">
        <w:tc>
          <w:tcPr>
            <w:tcW w:w="5670"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en-US" w:eastAsia="ru-RU"/>
              </w:rPr>
              <w:t>( 21.8 )</w:t>
            </w:r>
          </w:p>
        </w:tc>
      </w:tr>
      <w:tr w:rsidR="00A00A3E" w:rsidRPr="00A00A3E" w:rsidTr="00435289">
        <w:tc>
          <w:tcPr>
            <w:tcW w:w="5670"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b/>
                <w:color w:val="000000"/>
                <w:sz w:val="20"/>
                <w:szCs w:val="20"/>
                <w:lang w:val="ru-RU" w:eastAsia="ru-RU"/>
              </w:rPr>
              <w:t>Разом витрати (</w:t>
            </w:r>
            <w:r w:rsidRPr="00A00A3E">
              <w:rPr>
                <w:rFonts w:ascii="Times New Roman" w:eastAsia="Times New Roman" w:hAnsi="Times New Roman" w:cs="Times New Roman"/>
                <w:b/>
                <w:color w:val="000000"/>
                <w:sz w:val="20"/>
                <w:szCs w:val="20"/>
                <w:lang w:eastAsia="ru-RU"/>
              </w:rPr>
              <w:t>2</w:t>
            </w:r>
            <w:r w:rsidRPr="00A00A3E">
              <w:rPr>
                <w:rFonts w:ascii="Times New Roman" w:eastAsia="Times New Roman" w:hAnsi="Times New Roman" w:cs="Times New Roman"/>
                <w:b/>
                <w:color w:val="000000"/>
                <w:sz w:val="20"/>
                <w:szCs w:val="20"/>
                <w:lang w:val="ru-RU" w:eastAsia="ru-RU"/>
              </w:rPr>
              <w:t>0</w:t>
            </w:r>
            <w:r w:rsidRPr="00A00A3E">
              <w:rPr>
                <w:rFonts w:ascii="Times New Roman" w:eastAsia="Times New Roman" w:hAnsi="Times New Roman" w:cs="Times New Roman"/>
                <w:b/>
                <w:color w:val="000000"/>
                <w:sz w:val="20"/>
                <w:szCs w:val="20"/>
                <w:lang w:eastAsia="ru-RU"/>
              </w:rPr>
              <w:t>5</w:t>
            </w:r>
            <w:r w:rsidRPr="00A00A3E">
              <w:rPr>
                <w:rFonts w:ascii="Times New Roman" w:eastAsia="Times New Roman" w:hAnsi="Times New Roman" w:cs="Times New Roman"/>
                <w:b/>
                <w:color w:val="000000"/>
                <w:sz w:val="20"/>
                <w:szCs w:val="20"/>
                <w:lang w:val="ru-RU" w:eastAsia="ru-RU"/>
              </w:rPr>
              <w:t xml:space="preserve">0 + </w:t>
            </w:r>
            <w:r w:rsidRPr="00A00A3E">
              <w:rPr>
                <w:rFonts w:ascii="Times New Roman" w:eastAsia="Times New Roman" w:hAnsi="Times New Roman" w:cs="Times New Roman"/>
                <w:b/>
                <w:color w:val="000000"/>
                <w:sz w:val="20"/>
                <w:szCs w:val="20"/>
                <w:lang w:eastAsia="ru-RU"/>
              </w:rPr>
              <w:t>2180</w:t>
            </w:r>
            <w:r w:rsidRPr="00A00A3E">
              <w:rPr>
                <w:rFonts w:ascii="Times New Roman" w:eastAsia="Times New Roman" w:hAnsi="Times New Roman" w:cs="Times New Roman"/>
                <w:b/>
                <w:color w:val="000000"/>
                <w:sz w:val="20"/>
                <w:szCs w:val="20"/>
                <w:lang w:val="ru-RU" w:eastAsia="ru-RU"/>
              </w:rPr>
              <w:t xml:space="preserve">+ </w:t>
            </w:r>
            <w:r w:rsidRPr="00A00A3E">
              <w:rPr>
                <w:rFonts w:ascii="Times New Roman" w:eastAsia="Times New Roman" w:hAnsi="Times New Roman" w:cs="Times New Roman"/>
                <w:b/>
                <w:color w:val="000000"/>
                <w:sz w:val="20"/>
                <w:szCs w:val="20"/>
                <w:lang w:eastAsia="ru-RU"/>
              </w:rPr>
              <w:t>2270</w:t>
            </w:r>
            <w:r w:rsidRPr="00A00A3E">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en-US" w:eastAsia="ru-RU"/>
              </w:rPr>
              <w:t>( 362.6 )</w:t>
            </w:r>
          </w:p>
        </w:tc>
      </w:tr>
      <w:tr w:rsidR="00A00A3E" w:rsidRPr="00A00A3E" w:rsidTr="00435289">
        <w:tc>
          <w:tcPr>
            <w:tcW w:w="5670"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A00A3E">
              <w:rPr>
                <w:rFonts w:ascii="Times New Roman" w:eastAsia="Times New Roman" w:hAnsi="Times New Roman" w:cs="Times New Roman"/>
                <w:b/>
                <w:color w:val="000000"/>
                <w:sz w:val="20"/>
                <w:szCs w:val="20"/>
                <w:lang w:val="ru-RU" w:eastAsia="ru-RU"/>
              </w:rPr>
              <w:t>Фінансовий результат до оподаткування (</w:t>
            </w:r>
            <w:r w:rsidRPr="00A00A3E">
              <w:rPr>
                <w:rFonts w:ascii="Times New Roman" w:eastAsia="Times New Roman" w:hAnsi="Times New Roman" w:cs="Times New Roman"/>
                <w:b/>
                <w:color w:val="000000"/>
                <w:sz w:val="20"/>
                <w:szCs w:val="20"/>
                <w:lang w:val="en-US" w:eastAsia="ru-RU"/>
              </w:rPr>
              <w:t xml:space="preserve">2280 </w:t>
            </w:r>
            <w:r w:rsidRPr="00A00A3E">
              <w:rPr>
                <w:rFonts w:ascii="Times New Roman" w:eastAsia="Times New Roman" w:hAnsi="Times New Roman" w:cs="Times New Roman"/>
                <w:b/>
                <w:color w:val="000000"/>
                <w:sz w:val="20"/>
                <w:szCs w:val="20"/>
                <w:lang w:val="ru-RU" w:eastAsia="ru-RU"/>
              </w:rPr>
              <w:t xml:space="preserve">– </w:t>
            </w:r>
            <w:r w:rsidRPr="00A00A3E">
              <w:rPr>
                <w:rFonts w:ascii="Times New Roman" w:eastAsia="Times New Roman" w:hAnsi="Times New Roman" w:cs="Times New Roman"/>
                <w:b/>
                <w:color w:val="000000"/>
                <w:sz w:val="20"/>
                <w:szCs w:val="20"/>
                <w:lang w:val="en-US" w:eastAsia="ru-RU"/>
              </w:rPr>
              <w:t>2285</w:t>
            </w:r>
            <w:r w:rsidRPr="00A00A3E">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en-US" w:eastAsia="ru-RU"/>
              </w:rPr>
              <w:t>-8.1</w:t>
            </w:r>
          </w:p>
        </w:tc>
      </w:tr>
      <w:tr w:rsidR="00A00A3E" w:rsidRPr="00A00A3E" w:rsidTr="00435289">
        <w:tc>
          <w:tcPr>
            <w:tcW w:w="5670"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en-US" w:eastAsia="ru-RU"/>
              </w:rPr>
              <w:t>(    --    )</w:t>
            </w:r>
          </w:p>
        </w:tc>
      </w:tr>
      <w:tr w:rsidR="00A00A3E" w:rsidRPr="00A00A3E" w:rsidTr="00435289">
        <w:tc>
          <w:tcPr>
            <w:tcW w:w="5670"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rPr>
                <w:rFonts w:ascii="Times New Roman" w:eastAsia="Times New Roman" w:hAnsi="Times New Roman" w:cs="Times New Roman"/>
                <w:sz w:val="20"/>
                <w:szCs w:val="20"/>
                <w:lang w:eastAsia="ru-RU"/>
              </w:rPr>
            </w:pPr>
            <w:r w:rsidRPr="00A00A3E">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val="en-US" w:eastAsia="ru-RU"/>
              </w:rPr>
            </w:pPr>
            <w:r w:rsidRPr="00A00A3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00A3E" w:rsidRPr="00A00A3E" w:rsidRDefault="00A00A3E" w:rsidP="00A00A3E">
            <w:pPr>
              <w:widowControl w:val="0"/>
              <w:spacing w:after="0" w:line="240" w:lineRule="auto"/>
              <w:jc w:val="center"/>
              <w:rPr>
                <w:rFonts w:ascii="Times New Roman" w:eastAsia="Times New Roman" w:hAnsi="Times New Roman" w:cs="Times New Roman"/>
                <w:sz w:val="20"/>
                <w:szCs w:val="20"/>
                <w:lang w:eastAsia="ru-RU"/>
              </w:rPr>
            </w:pPr>
            <w:r w:rsidRPr="00A00A3E">
              <w:rPr>
                <w:rFonts w:ascii="Times New Roman" w:eastAsia="Times New Roman" w:hAnsi="Times New Roman" w:cs="Times New Roman"/>
                <w:sz w:val="20"/>
                <w:szCs w:val="20"/>
                <w:lang w:val="en-US" w:eastAsia="ru-RU"/>
              </w:rPr>
              <w:t>-8.1</w:t>
            </w:r>
          </w:p>
        </w:tc>
      </w:tr>
    </w:tbl>
    <w:p w:rsidR="00A00A3E" w:rsidRPr="00A00A3E" w:rsidRDefault="00A00A3E" w:rsidP="00A00A3E">
      <w:pPr>
        <w:widowControl w:val="0"/>
        <w:spacing w:after="0" w:line="240" w:lineRule="auto"/>
        <w:jc w:val="both"/>
        <w:rPr>
          <w:rFonts w:ascii="Arial Narrow" w:eastAsia="Times New Roman" w:hAnsi="Arial Narrow" w:cs="Arial Narrow"/>
          <w:sz w:val="20"/>
          <w:szCs w:val="20"/>
          <w:lang w:val="ru-RU" w:eastAsia="ru-RU"/>
        </w:rPr>
      </w:pPr>
    </w:p>
    <w:p w:rsidR="00A00A3E" w:rsidRPr="00A00A3E" w:rsidRDefault="00A00A3E" w:rsidP="00A00A3E">
      <w:pPr>
        <w:widowControl w:val="0"/>
        <w:spacing w:after="0" w:line="240" w:lineRule="auto"/>
        <w:jc w:val="both"/>
        <w:rPr>
          <w:rFonts w:ascii="Courier New" w:eastAsia="Times New Roman" w:hAnsi="Courier New" w:cs="Courier New"/>
          <w:b/>
          <w:color w:val="000000"/>
          <w:sz w:val="20"/>
          <w:szCs w:val="20"/>
          <w:lang w:val="ru-RU" w:eastAsia="ru-RU"/>
        </w:rPr>
      </w:pPr>
      <w:r w:rsidRPr="00A00A3E">
        <w:rPr>
          <w:rFonts w:ascii="Courier New" w:eastAsia="Times New Roman" w:hAnsi="Courier New" w:cs="Courier New"/>
          <w:color w:val="000000"/>
          <w:sz w:val="20"/>
          <w:szCs w:val="20"/>
          <w:lang w:val="en-US" w:eastAsia="ru-RU"/>
        </w:rPr>
        <w:t xml:space="preserve"> </w:t>
      </w:r>
    </w:p>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A00A3E" w:rsidRPr="00A00A3E" w:rsidTr="00435289">
        <w:tc>
          <w:tcPr>
            <w:tcW w:w="2943" w:type="dxa"/>
            <w:shd w:val="clear" w:color="auto" w:fill="auto"/>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00A3E">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00A3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00A3E">
              <w:rPr>
                <w:rFonts w:ascii="Times New Roman" w:eastAsia="Times New Roman" w:hAnsi="Times New Roman" w:cs="Times New Roman"/>
                <w:b/>
                <w:sz w:val="20"/>
                <w:szCs w:val="20"/>
                <w:lang w:val="en-US" w:eastAsia="ru-RU"/>
              </w:rPr>
              <w:t>Димовська Надія Василівна</w:t>
            </w:r>
          </w:p>
        </w:tc>
      </w:tr>
      <w:tr w:rsidR="00A00A3E" w:rsidRPr="00A00A3E" w:rsidTr="00435289">
        <w:tc>
          <w:tcPr>
            <w:tcW w:w="2943" w:type="dxa"/>
            <w:shd w:val="clear" w:color="auto" w:fill="auto"/>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00A3E">
              <w:rPr>
                <w:rFonts w:ascii="Times New Roman" w:eastAsia="Times New Roman" w:hAnsi="Times New Roman" w:cs="Times New Roman"/>
                <w:b/>
                <w:color w:val="000000"/>
                <w:sz w:val="16"/>
                <w:szCs w:val="16"/>
                <w:lang w:val="en-US" w:eastAsia="ru-RU"/>
              </w:rPr>
              <w:t>(</w:t>
            </w:r>
            <w:r w:rsidRPr="00A00A3E">
              <w:rPr>
                <w:rFonts w:ascii="Times New Roman" w:eastAsia="Times New Roman" w:hAnsi="Times New Roman" w:cs="Times New Roman"/>
                <w:b/>
                <w:color w:val="000000"/>
                <w:sz w:val="16"/>
                <w:szCs w:val="16"/>
                <w:lang w:val="ru-RU" w:eastAsia="ru-RU"/>
              </w:rPr>
              <w:t>підпис</w:t>
            </w:r>
            <w:r w:rsidRPr="00A00A3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00A3E" w:rsidRPr="00A00A3E" w:rsidTr="00435289">
        <w:tc>
          <w:tcPr>
            <w:tcW w:w="2943" w:type="dxa"/>
            <w:shd w:val="clear" w:color="auto" w:fill="auto"/>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00A3E" w:rsidRPr="00A00A3E" w:rsidTr="00435289">
        <w:trPr>
          <w:trHeight w:val="70"/>
        </w:trPr>
        <w:tc>
          <w:tcPr>
            <w:tcW w:w="2943" w:type="dxa"/>
            <w:shd w:val="clear" w:color="auto" w:fill="auto"/>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00A3E">
              <w:rPr>
                <w:rFonts w:ascii="Times New Roman" w:eastAsia="Times New Roman" w:hAnsi="Times New Roman" w:cs="Times New Roman"/>
                <w:b/>
                <w:sz w:val="20"/>
                <w:szCs w:val="20"/>
                <w:lang w:val="ru-RU" w:eastAsia="ru-RU"/>
              </w:rPr>
              <w:t>Головний бухгалтер</w:t>
            </w:r>
            <w:r w:rsidRPr="00A00A3E">
              <w:rPr>
                <w:rFonts w:ascii="Times New Roman" w:eastAsia="Times New Roman" w:hAnsi="Times New Roman" w:cs="Times New Roman"/>
                <w:b/>
                <w:color w:val="000000"/>
                <w:sz w:val="20"/>
                <w:szCs w:val="20"/>
                <w:lang w:val="ru-RU" w:eastAsia="ru-RU"/>
              </w:rPr>
              <w:t xml:space="preserve"> </w:t>
            </w:r>
            <w:r w:rsidRPr="00A00A3E">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00A3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00A3E">
              <w:rPr>
                <w:rFonts w:ascii="Times New Roman" w:eastAsia="Times New Roman" w:hAnsi="Times New Roman" w:cs="Times New Roman"/>
                <w:b/>
                <w:sz w:val="20"/>
                <w:szCs w:val="20"/>
                <w:lang w:val="en-US" w:eastAsia="ru-RU"/>
              </w:rPr>
              <w:t>посада головного бухгалтера штатним розкладом не передбачена</w:t>
            </w:r>
          </w:p>
        </w:tc>
      </w:tr>
      <w:tr w:rsidR="00A00A3E" w:rsidRPr="00A00A3E" w:rsidTr="00435289">
        <w:tc>
          <w:tcPr>
            <w:tcW w:w="2943" w:type="dxa"/>
            <w:shd w:val="clear" w:color="auto" w:fill="auto"/>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00A3E">
              <w:rPr>
                <w:rFonts w:ascii="Times New Roman" w:eastAsia="Times New Roman" w:hAnsi="Times New Roman" w:cs="Times New Roman"/>
                <w:b/>
                <w:color w:val="000000"/>
                <w:sz w:val="16"/>
                <w:szCs w:val="16"/>
                <w:lang w:val="en-US" w:eastAsia="ru-RU"/>
              </w:rPr>
              <w:t>(</w:t>
            </w:r>
            <w:r w:rsidRPr="00A00A3E">
              <w:rPr>
                <w:rFonts w:ascii="Times New Roman" w:eastAsia="Times New Roman" w:hAnsi="Times New Roman" w:cs="Times New Roman"/>
                <w:b/>
                <w:color w:val="000000"/>
                <w:sz w:val="16"/>
                <w:szCs w:val="16"/>
                <w:lang w:val="ru-RU" w:eastAsia="ru-RU"/>
              </w:rPr>
              <w:t>підпис</w:t>
            </w:r>
            <w:r w:rsidRPr="00A00A3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A00A3E" w:rsidRPr="00A00A3E" w:rsidRDefault="00A00A3E" w:rsidP="00A0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00A3E" w:rsidRPr="00A00A3E" w:rsidRDefault="00A00A3E" w:rsidP="00A00A3E">
      <w:pPr>
        <w:widowControl w:val="0"/>
        <w:spacing w:after="0" w:line="240" w:lineRule="auto"/>
        <w:ind w:firstLine="567"/>
        <w:rPr>
          <w:rFonts w:ascii="Arial Narrow" w:eastAsia="Times New Roman" w:hAnsi="Arial Narrow" w:cs="Arial Narrow"/>
          <w:lang w:val="ru-RU" w:eastAsia="ru-RU"/>
        </w:rPr>
      </w:pPr>
    </w:p>
    <w:p w:rsidR="00A00A3E" w:rsidRDefault="00A00A3E">
      <w:pPr>
        <w:sectPr w:rsidR="00A00A3E" w:rsidSect="00A00A3E">
          <w:pgSz w:w="11906" w:h="16838"/>
          <w:pgMar w:top="363" w:right="567" w:bottom="363" w:left="1417" w:header="708" w:footer="708" w:gutter="0"/>
          <w:cols w:space="708"/>
          <w:docGrid w:linePitch="360"/>
        </w:sectPr>
      </w:pPr>
    </w:p>
    <w:p w:rsidR="00A00A3E" w:rsidRPr="00A00A3E" w:rsidRDefault="00A00A3E" w:rsidP="00A00A3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00A3E" w:rsidRPr="00A00A3E" w:rsidRDefault="00A00A3E" w:rsidP="00A00A3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A00A3E">
        <w:rPr>
          <w:rFonts w:ascii="Times New Roman" w:eastAsia="Times New Roman" w:hAnsi="Times New Roman" w:cs="Times New Roman"/>
          <w:b/>
          <w:bCs/>
          <w:color w:val="000000"/>
          <w:sz w:val="27"/>
          <w:szCs w:val="27"/>
          <w:lang w:eastAsia="uk-UA"/>
        </w:rPr>
        <w:t xml:space="preserve">XVI. Твердження щодо </w:t>
      </w:r>
      <w:r w:rsidRPr="00A00A3E">
        <w:rPr>
          <w:rFonts w:ascii="Times New Roman" w:eastAsia="Times New Roman" w:hAnsi="Times New Roman" w:cs="Times New Roman"/>
          <w:b/>
          <w:bCs/>
          <w:color w:val="000000"/>
          <w:sz w:val="27"/>
          <w:szCs w:val="27"/>
          <w:lang w:val="en-US" w:eastAsia="uk-UA"/>
        </w:rPr>
        <w:t xml:space="preserve">річної </w:t>
      </w:r>
      <w:r w:rsidRPr="00A00A3E">
        <w:rPr>
          <w:rFonts w:ascii="Times New Roman" w:eastAsia="Times New Roman" w:hAnsi="Times New Roman" w:cs="Times New Roman"/>
          <w:b/>
          <w:bCs/>
          <w:color w:val="000000"/>
          <w:sz w:val="27"/>
          <w:szCs w:val="27"/>
          <w:lang w:eastAsia="uk-UA"/>
        </w:rPr>
        <w:t>інформації</w:t>
      </w:r>
    </w:p>
    <w:p w:rsidR="00A00A3E" w:rsidRPr="00A00A3E" w:rsidRDefault="00A00A3E" w:rsidP="00A00A3E">
      <w:pPr>
        <w:spacing w:after="0" w:line="240" w:lineRule="auto"/>
        <w:rPr>
          <w:rFonts w:ascii="Times New Roman" w:eastAsia="Times New Roman" w:hAnsi="Times New Roman" w:cs="Times New Roman"/>
          <w:sz w:val="20"/>
          <w:szCs w:val="20"/>
          <w:lang w:val="en-US" w:eastAsia="uk-UA"/>
        </w:rPr>
      </w:pPr>
      <w:r w:rsidRPr="00A00A3E">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у рамках звітності разом з описом основних ризиків та невизначеностей, з якими вони стикаються у своїй господарській діяльності. Директор ПрАТ "Ананьївське АТП 15112" Димовська Н.В.</w:t>
      </w:r>
    </w:p>
    <w:p w:rsidR="00AA79A5" w:rsidRDefault="00AA79A5"/>
    <w:sectPr w:rsidR="00AA79A5" w:rsidSect="00A00A3E">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3E"/>
    <w:rsid w:val="00430148"/>
    <w:rsid w:val="00A00A3E"/>
    <w:rsid w:val="00AA79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0A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0A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84849</Words>
  <Characters>48365</Characters>
  <Application>Microsoft Office Word</Application>
  <DocSecurity>0</DocSecurity>
  <Lines>403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2021-04-29T09:04:00Z</dcterms:created>
  <dcterms:modified xsi:type="dcterms:W3CDTF">2021-04-29T09:04:00Z</dcterms:modified>
</cp:coreProperties>
</file>